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5800" w14:textId="77777777" w:rsidR="00CC47EC" w:rsidRDefault="00845888">
      <w:pPr>
        <w:jc w:val="center"/>
      </w:pPr>
      <w:r>
        <w:rPr>
          <w:b/>
          <w:color w:val="FF0000"/>
          <w:sz w:val="28"/>
          <w:szCs w:val="28"/>
        </w:rPr>
        <w:t>Ergebnisprotokoll</w:t>
      </w:r>
      <w:r>
        <w:rPr>
          <w:bCs/>
          <w:color w:val="FF0000"/>
          <w:sz w:val="28"/>
          <w:szCs w:val="28"/>
        </w:rPr>
        <w:t xml:space="preserve"> der Pfarreiratssitzung</w:t>
      </w:r>
    </w:p>
    <w:p w14:paraId="12735801" w14:textId="337598B5" w:rsidR="00CC47EC" w:rsidRDefault="009A270D">
      <w:pPr>
        <w:jc w:val="center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21.02.</w:t>
      </w:r>
      <w:r w:rsidR="00845888">
        <w:rPr>
          <w:bCs/>
          <w:color w:val="FF0000"/>
          <w:sz w:val="28"/>
          <w:szCs w:val="28"/>
        </w:rPr>
        <w:t>202</w:t>
      </w:r>
      <w:r>
        <w:rPr>
          <w:bCs/>
          <w:color w:val="FF0000"/>
          <w:sz w:val="28"/>
          <w:szCs w:val="28"/>
        </w:rPr>
        <w:t>3</w:t>
      </w:r>
      <w:r w:rsidR="00845888">
        <w:rPr>
          <w:bCs/>
          <w:color w:val="FF0000"/>
          <w:sz w:val="28"/>
          <w:szCs w:val="28"/>
        </w:rPr>
        <w:t xml:space="preserve"> 19.</w:t>
      </w:r>
      <w:r w:rsidR="00866AF4">
        <w:rPr>
          <w:bCs/>
          <w:color w:val="FF0000"/>
          <w:sz w:val="28"/>
          <w:szCs w:val="28"/>
        </w:rPr>
        <w:t xml:space="preserve">30 </w:t>
      </w:r>
      <w:r w:rsidR="00845888">
        <w:rPr>
          <w:bCs/>
          <w:color w:val="FF0000"/>
          <w:sz w:val="28"/>
          <w:szCs w:val="28"/>
        </w:rPr>
        <w:t>Uhr</w:t>
      </w:r>
    </w:p>
    <w:p w14:paraId="12735802" w14:textId="0ED14CB9" w:rsidR="00CC47EC" w:rsidRDefault="00845888">
      <w:pPr>
        <w:jc w:val="center"/>
      </w:pPr>
      <w:r>
        <w:rPr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35800" wp14:editId="12735801">
            <wp:simplePos x="0" y="0"/>
            <wp:positionH relativeFrom="margin">
              <wp:posOffset>4601160</wp:posOffset>
            </wp:positionH>
            <wp:positionV relativeFrom="paragraph">
              <wp:posOffset>-138595</wp:posOffset>
            </wp:positionV>
            <wp:extent cx="1146959" cy="1047234"/>
            <wp:effectExtent l="0" t="0" r="0" b="516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959" cy="10472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A270D">
        <w:rPr>
          <w:bCs/>
          <w:color w:val="FF0000"/>
          <w:sz w:val="28"/>
          <w:szCs w:val="28"/>
        </w:rPr>
        <w:t>Dreierwalde, Anne-Frank-Haus</w:t>
      </w:r>
    </w:p>
    <w:p w14:paraId="12735803" w14:textId="77777777" w:rsidR="00CC47EC" w:rsidRDefault="00CC47EC">
      <w:pPr>
        <w:rPr>
          <w:rFonts w:ascii="Calibri" w:hAnsi="Calibri"/>
          <w:b/>
          <w:sz w:val="24"/>
          <w:szCs w:val="24"/>
        </w:rPr>
      </w:pPr>
    </w:p>
    <w:p w14:paraId="12735804" w14:textId="77777777" w:rsidR="00CC47EC" w:rsidRDefault="0084588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12735805" w14:textId="77777777" w:rsidR="00CC47EC" w:rsidRDefault="00CC47EC">
      <w:pPr>
        <w:rPr>
          <w:rFonts w:ascii="Calibri" w:hAnsi="Calibri"/>
        </w:rPr>
      </w:pPr>
    </w:p>
    <w:p w14:paraId="12735806" w14:textId="77777777" w:rsidR="00CC47EC" w:rsidRDefault="00CC47EC">
      <w:pPr>
        <w:rPr>
          <w:rFonts w:ascii="Calibri" w:hAnsi="Calibri"/>
        </w:rPr>
      </w:pPr>
    </w:p>
    <w:p w14:paraId="12735807" w14:textId="77777777" w:rsidR="00CC47EC" w:rsidRDefault="00CC47EC">
      <w:pPr>
        <w:rPr>
          <w:rFonts w:ascii="Calibri" w:hAnsi="Calibri"/>
        </w:rPr>
      </w:pPr>
    </w:p>
    <w:tbl>
      <w:tblPr>
        <w:tblW w:w="912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757"/>
        <w:gridCol w:w="998"/>
        <w:gridCol w:w="1513"/>
        <w:gridCol w:w="2253"/>
        <w:gridCol w:w="2076"/>
      </w:tblGrid>
      <w:tr w:rsidR="00E10342" w:rsidRPr="000A6599" w14:paraId="1273580B" w14:textId="77777777" w:rsidTr="00C34C2A">
        <w:trPr>
          <w:trHeight w:hRule="exact" w:val="702"/>
        </w:trPr>
        <w:tc>
          <w:tcPr>
            <w:tcW w:w="9120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0A" w14:textId="06191D62" w:rsidR="00E10342" w:rsidRPr="000A6599" w:rsidRDefault="00E10342" w:rsidP="000A65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/>
                <w:sz w:val="24"/>
                <w:szCs w:val="24"/>
              </w:rPr>
              <w:t>Teilnehmer*innen</w:t>
            </w:r>
          </w:p>
        </w:tc>
      </w:tr>
      <w:tr w:rsidR="000A6599" w:rsidRPr="000A6599" w14:paraId="0AA91F6A" w14:textId="77777777" w:rsidTr="00C34C2A">
        <w:trPr>
          <w:trHeight w:hRule="exact" w:val="702"/>
        </w:trPr>
        <w:tc>
          <w:tcPr>
            <w:tcW w:w="4791" w:type="dxa"/>
            <w:gridSpan w:val="4"/>
            <w:tcBorders>
              <w:left w:val="single" w:sz="18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95341" w14:textId="3F6B2B70" w:rsidR="000A6599" w:rsidRPr="000A6599" w:rsidRDefault="000A65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Anwesend</w:t>
            </w:r>
          </w:p>
        </w:tc>
        <w:tc>
          <w:tcPr>
            <w:tcW w:w="2253" w:type="dxa"/>
            <w:shd w:val="clear" w:color="auto" w:fill="E0E0E0"/>
            <w:vAlign w:val="center"/>
          </w:tcPr>
          <w:p w14:paraId="4A95ECC3" w14:textId="0F2476A5" w:rsidR="000A6599" w:rsidRPr="000A6599" w:rsidRDefault="00877AFE">
            <w:pPr>
              <w:jc w:val="center"/>
              <w:rPr>
                <w:rFonts w:asciiTheme="minorHAnsi" w:hAnsiTheme="minorHAnsi" w:cstheme="minorHAnsi"/>
                <w:b/>
                <w:caps/>
                <w:spacing w:val="1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877AFE">
              <w:rPr>
                <w:rFonts w:asciiTheme="minorHAnsi" w:hAnsiTheme="minorHAnsi" w:cstheme="minorHAnsi"/>
                <w:b/>
                <w:sz w:val="24"/>
                <w:szCs w:val="24"/>
              </w:rPr>
              <w:t>ntschuldigt</w:t>
            </w: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8CC0E" w14:textId="30BA1FE4" w:rsidR="000A6599" w:rsidRPr="000A6599" w:rsidRDefault="00877AFE" w:rsidP="00877A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Abwesend</w:t>
            </w:r>
          </w:p>
        </w:tc>
      </w:tr>
      <w:tr w:rsidR="00CC47EC" w:rsidRPr="00995DFC" w14:paraId="12735821" w14:textId="77777777" w:rsidTr="00C34C2A">
        <w:tc>
          <w:tcPr>
            <w:tcW w:w="2280" w:type="dxa"/>
            <w:gridSpan w:val="2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3D4AB" w14:textId="5340A2C4" w:rsidR="000A6599" w:rsidRDefault="000A6599" w:rsidP="009549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Celine </w:t>
            </w:r>
            <w:proofErr w:type="spellStart"/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>Overmöller</w:t>
            </w:r>
            <w:proofErr w:type="spellEnd"/>
          </w:p>
          <w:p w14:paraId="71B12985" w14:textId="3492B7DF" w:rsidR="009A270D" w:rsidRPr="000A6599" w:rsidRDefault="009A270D" w:rsidP="009549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270D">
              <w:rPr>
                <w:rFonts w:asciiTheme="minorHAnsi" w:hAnsiTheme="minorHAnsi" w:cstheme="minorHAnsi"/>
                <w:bCs/>
                <w:sz w:val="24"/>
                <w:szCs w:val="24"/>
              </w:rPr>
              <w:t>Beate Theile</w:t>
            </w:r>
          </w:p>
          <w:p w14:paraId="01028BE7" w14:textId="40777E4F" w:rsidR="000A6599" w:rsidRPr="009A475D" w:rsidRDefault="000A6599" w:rsidP="009549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475D">
              <w:rPr>
                <w:rFonts w:asciiTheme="minorHAnsi" w:hAnsiTheme="minorHAnsi" w:cstheme="minorHAnsi"/>
                <w:bCs/>
                <w:sz w:val="24"/>
                <w:szCs w:val="24"/>
              </w:rPr>
              <w:t>Jan Plagge</w:t>
            </w:r>
          </w:p>
          <w:p w14:paraId="7470650B" w14:textId="77777777" w:rsidR="009A270D" w:rsidRPr="009A270D" w:rsidRDefault="009A270D" w:rsidP="009A27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270D">
              <w:rPr>
                <w:rFonts w:asciiTheme="minorHAnsi" w:hAnsiTheme="minorHAnsi" w:cstheme="minorHAnsi"/>
                <w:bCs/>
                <w:sz w:val="24"/>
                <w:szCs w:val="24"/>
              </w:rPr>
              <w:t>Markus Roß</w:t>
            </w:r>
          </w:p>
          <w:p w14:paraId="1A092B98" w14:textId="77777777" w:rsidR="009A270D" w:rsidRPr="009A270D" w:rsidRDefault="009A270D" w:rsidP="009A27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270D">
              <w:rPr>
                <w:rFonts w:asciiTheme="minorHAnsi" w:hAnsiTheme="minorHAnsi" w:cstheme="minorHAnsi"/>
                <w:bCs/>
                <w:sz w:val="24"/>
                <w:szCs w:val="24"/>
              </w:rPr>
              <w:t>Anette Seemann</w:t>
            </w:r>
          </w:p>
          <w:p w14:paraId="43357258" w14:textId="525FF651" w:rsidR="009A270D" w:rsidRPr="009A270D" w:rsidRDefault="009A270D" w:rsidP="009549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Birgit </w:t>
            </w:r>
            <w:proofErr w:type="spellStart"/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>Nähring</w:t>
            </w:r>
            <w:proofErr w:type="spellEnd"/>
          </w:p>
          <w:p w14:paraId="59BDC00F" w14:textId="77777777" w:rsidR="000A6599" w:rsidRPr="006B082B" w:rsidRDefault="000A6599" w:rsidP="009549E5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6B082B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Sina Rottmann</w:t>
            </w:r>
          </w:p>
          <w:p w14:paraId="72BFAE7C" w14:textId="7828E0AF" w:rsidR="002B33A6" w:rsidRPr="009A475D" w:rsidRDefault="000A6599" w:rsidP="002B33A6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Sabine Wallmeyer</w:t>
            </w:r>
            <w:r w:rsidR="002B33A6"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 xml:space="preserve"> </w:t>
            </w:r>
          </w:p>
          <w:p w14:paraId="3ECEE119" w14:textId="77777777" w:rsidR="009A270D" w:rsidRPr="009A475D" w:rsidRDefault="009A270D" w:rsidP="009A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Eva Mersch</w:t>
            </w:r>
          </w:p>
          <w:p w14:paraId="1273580C" w14:textId="37F92895" w:rsidR="00CC47EC" w:rsidRPr="000A6599" w:rsidRDefault="009A270D" w:rsidP="001E629D">
            <w:pPr>
              <w:rPr>
                <w:rFonts w:asciiTheme="minorHAnsi" w:hAnsiTheme="minorHAnsi" w:cstheme="minorHAnsi"/>
              </w:rPr>
            </w:pPr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>Anne Kleinhaus</w:t>
            </w:r>
          </w:p>
        </w:tc>
        <w:tc>
          <w:tcPr>
            <w:tcW w:w="2511" w:type="dxa"/>
            <w:gridSpan w:val="2"/>
            <w:tcBorders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88A9E" w14:textId="75C20576" w:rsidR="00F42955" w:rsidRDefault="000A6599" w:rsidP="009549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>Pastoralreferentin S</w:t>
            </w:r>
            <w:r w:rsidR="009A270D">
              <w:rPr>
                <w:rFonts w:asciiTheme="minorHAnsi" w:hAnsiTheme="minorHAnsi" w:cstheme="minorHAnsi"/>
                <w:bCs/>
                <w:sz w:val="24"/>
                <w:szCs w:val="24"/>
              </w:rPr>
              <w:t>imone</w:t>
            </w:r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Toszkowski </w:t>
            </w:r>
          </w:p>
          <w:p w14:paraId="50CEE151" w14:textId="7197607D" w:rsidR="00AF1D8C" w:rsidRDefault="00AF1D8C" w:rsidP="009549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Pastoralreferent Josef Jans-Wenstrup</w:t>
            </w:r>
          </w:p>
          <w:p w14:paraId="69DE28BF" w14:textId="042B540B" w:rsidR="000A6599" w:rsidRPr="000A6599" w:rsidRDefault="000A6599" w:rsidP="009549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>Pastor P</w:t>
            </w:r>
            <w:r w:rsidR="009A270D">
              <w:rPr>
                <w:rFonts w:asciiTheme="minorHAnsi" w:hAnsiTheme="minorHAnsi" w:cstheme="minorHAnsi"/>
                <w:bCs/>
                <w:sz w:val="24"/>
                <w:szCs w:val="24"/>
              </w:rPr>
              <w:t>eter</w:t>
            </w:r>
            <w:r w:rsidRPr="000A65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Gaspar</w:t>
            </w:r>
          </w:p>
          <w:p w14:paraId="2BEF7576" w14:textId="77777777" w:rsidR="00F42955" w:rsidRPr="00D10F93" w:rsidRDefault="00F42955" w:rsidP="00F4295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F93">
              <w:rPr>
                <w:rFonts w:asciiTheme="minorHAnsi" w:hAnsiTheme="minorHAnsi" w:cstheme="minorHAnsi"/>
                <w:bCs/>
                <w:sz w:val="24"/>
                <w:szCs w:val="24"/>
              </w:rPr>
              <w:t>Vertreter KV:</w:t>
            </w:r>
          </w:p>
          <w:p w14:paraId="1C79F1E2" w14:textId="77777777" w:rsidR="00F42955" w:rsidRPr="009A475D" w:rsidRDefault="00F42955" w:rsidP="00F42955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 xml:space="preserve">Ludger </w:t>
            </w:r>
            <w:proofErr w:type="spellStart"/>
            <w:r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Löbbers</w:t>
            </w:r>
            <w:proofErr w:type="spellEnd"/>
            <w:r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 xml:space="preserve"> </w:t>
            </w:r>
          </w:p>
          <w:p w14:paraId="13AAFABE" w14:textId="07C09415" w:rsidR="002B33A6" w:rsidRPr="009A475D" w:rsidRDefault="002B33A6" w:rsidP="002B33A6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Pastor C</w:t>
            </w:r>
            <w:r w:rsidR="009A270D"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arsten</w:t>
            </w:r>
            <w:r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 xml:space="preserve"> Franken</w:t>
            </w:r>
          </w:p>
          <w:p w14:paraId="4D81EA83" w14:textId="1FC545D0" w:rsidR="006B082B" w:rsidRPr="009A475D" w:rsidRDefault="006B082B" w:rsidP="002B33A6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9A475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Nicola Teepe</w:t>
            </w:r>
          </w:p>
          <w:p w14:paraId="12735817" w14:textId="109F4A51" w:rsidR="009760D7" w:rsidRPr="009A475D" w:rsidRDefault="009760D7" w:rsidP="009A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</w:p>
        </w:tc>
        <w:tc>
          <w:tcPr>
            <w:tcW w:w="2253" w:type="dxa"/>
            <w:tcBorders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FD6FD" w14:textId="77777777" w:rsidR="009A270D" w:rsidRPr="009A270D" w:rsidRDefault="009A270D" w:rsidP="009A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9A270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Anna Akamp</w:t>
            </w:r>
          </w:p>
          <w:p w14:paraId="09177863" w14:textId="77777777" w:rsidR="009A270D" w:rsidRPr="009A270D" w:rsidRDefault="009A270D" w:rsidP="009A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9A270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 xml:space="preserve">Andrea </w:t>
            </w:r>
            <w:proofErr w:type="spellStart"/>
            <w:r w:rsidRPr="009A270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Löcke</w:t>
            </w:r>
            <w:proofErr w:type="spellEnd"/>
          </w:p>
          <w:p w14:paraId="5DE0D104" w14:textId="77777777" w:rsidR="009A270D" w:rsidRPr="009A270D" w:rsidRDefault="009A270D" w:rsidP="009A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  <w:r w:rsidRPr="009A270D"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  <w:t>Pastor M. Wiemeler</w:t>
            </w:r>
          </w:p>
          <w:p w14:paraId="1273581C" w14:textId="60735F7B" w:rsidR="00CC47EC" w:rsidRPr="009A270D" w:rsidRDefault="00CC47EC" w:rsidP="009A270D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</w:p>
        </w:tc>
        <w:tc>
          <w:tcPr>
            <w:tcW w:w="2076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20" w14:textId="0528A522" w:rsidR="00CC47EC" w:rsidRPr="009A270D" w:rsidRDefault="00CC47EC" w:rsidP="009549E5">
            <w:pPr>
              <w:rPr>
                <w:rFonts w:asciiTheme="minorHAnsi" w:hAnsiTheme="minorHAnsi" w:cstheme="minorHAnsi"/>
                <w:bCs/>
                <w:sz w:val="24"/>
                <w:szCs w:val="24"/>
                <w:lang w:val="sv-SE"/>
              </w:rPr>
            </w:pPr>
          </w:p>
        </w:tc>
      </w:tr>
      <w:tr w:rsidR="00CC47EC" w:rsidRPr="000A6599" w14:paraId="12735825" w14:textId="77777777" w:rsidTr="00C34C2A">
        <w:tc>
          <w:tcPr>
            <w:tcW w:w="2280" w:type="dxa"/>
            <w:gridSpan w:val="2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22" w14:textId="589680A3" w:rsidR="00CC47EC" w:rsidRPr="000A6599" w:rsidRDefault="00D74874">
            <w:pPr>
              <w:rPr>
                <w:rFonts w:asciiTheme="minorHAnsi" w:hAnsiTheme="minorHAnsi" w:cstheme="minorHAnsi"/>
                <w:b/>
              </w:rPr>
            </w:pPr>
            <w:r w:rsidRPr="000A6599">
              <w:rPr>
                <w:rFonts w:asciiTheme="minorHAnsi" w:hAnsiTheme="minorHAnsi" w:cstheme="minorHAnsi"/>
                <w:b/>
                <w:sz w:val="24"/>
                <w:szCs w:val="24"/>
              </w:rPr>
              <w:t>Sitzungsleiter*in</w:t>
            </w:r>
          </w:p>
        </w:tc>
        <w:tc>
          <w:tcPr>
            <w:tcW w:w="4764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23" w14:textId="6A0AAB5C" w:rsidR="00CC47EC" w:rsidRPr="000A6599" w:rsidRDefault="008F022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Vorstand</w:t>
            </w:r>
          </w:p>
        </w:tc>
        <w:tc>
          <w:tcPr>
            <w:tcW w:w="2076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24" w14:textId="45E76FC9" w:rsidR="00CC47EC" w:rsidRPr="000A6599" w:rsidRDefault="00CC47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C47EC" w:rsidRPr="000A6599" w14:paraId="12735829" w14:textId="77777777" w:rsidTr="00C34C2A">
        <w:tc>
          <w:tcPr>
            <w:tcW w:w="7044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26" w14:textId="7BBFE90A" w:rsidR="00CC47EC" w:rsidRPr="000A6599" w:rsidRDefault="008458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/>
                <w:sz w:val="24"/>
                <w:szCs w:val="24"/>
              </w:rPr>
              <w:t>Protokollant*in:</w:t>
            </w:r>
          </w:p>
        </w:tc>
        <w:tc>
          <w:tcPr>
            <w:tcW w:w="2076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28" w14:textId="04049ECE" w:rsidR="00CC47EC" w:rsidRPr="000A6599" w:rsidRDefault="008F022A" w:rsidP="00FE02C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Nicola Teepe</w:t>
            </w:r>
          </w:p>
        </w:tc>
      </w:tr>
      <w:tr w:rsidR="00CC47EC" w:rsidRPr="000A6599" w14:paraId="1273582D" w14:textId="77777777" w:rsidTr="00C34C2A">
        <w:tc>
          <w:tcPr>
            <w:tcW w:w="523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2A" w14:textId="77777777" w:rsidR="00CC47EC" w:rsidRPr="000A6599" w:rsidRDefault="008458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7ED">
              <w:rPr>
                <w:rFonts w:asciiTheme="minorHAnsi" w:hAnsiTheme="minorHAnsi" w:cstheme="minorHAnsi"/>
                <w:b/>
                <w:sz w:val="24"/>
                <w:szCs w:val="24"/>
              </w:rPr>
              <w:t>TOP</w:t>
            </w:r>
          </w:p>
        </w:tc>
        <w:tc>
          <w:tcPr>
            <w:tcW w:w="6521" w:type="dxa"/>
            <w:gridSpan w:val="4"/>
            <w:tcBorders>
              <w:top w:val="single" w:sz="18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2B" w14:textId="77777777" w:rsidR="00CC47EC" w:rsidRPr="000A6599" w:rsidRDefault="00845888">
            <w:pPr>
              <w:jc w:val="center"/>
              <w:rPr>
                <w:rFonts w:asciiTheme="minorHAnsi" w:hAnsiTheme="minorHAnsi" w:cstheme="minorHAnsi"/>
              </w:rPr>
            </w:pPr>
            <w:r w:rsidRPr="000A65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Thema / Entscheidungen   </w:t>
            </w:r>
          </w:p>
        </w:tc>
        <w:tc>
          <w:tcPr>
            <w:tcW w:w="2076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582C" w14:textId="77777777" w:rsidR="00CC47EC" w:rsidRPr="000A6599" w:rsidRDefault="008458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/>
                <w:sz w:val="24"/>
                <w:szCs w:val="24"/>
              </w:rPr>
              <w:t>Vorgestellt von wem bzw. zuständig?</w:t>
            </w:r>
          </w:p>
        </w:tc>
      </w:tr>
      <w:tr w:rsidR="00CC47EC" w:rsidRPr="000A6599" w14:paraId="12735831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2E" w14:textId="77777777" w:rsidR="00CC47EC" w:rsidRPr="00B054D2" w:rsidRDefault="008458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4D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69F44" w14:textId="676E7685" w:rsidR="00CC47EC" w:rsidRDefault="0084588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/>
                <w:sz w:val="24"/>
                <w:szCs w:val="24"/>
              </w:rPr>
              <w:t>Begrüßung</w:t>
            </w:r>
            <w:r w:rsidR="008F02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273582F" w14:textId="0465CD03" w:rsidR="006277FB" w:rsidRPr="006277FB" w:rsidRDefault="006277F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30" w14:textId="4C3D518D" w:rsidR="00CC47EC" w:rsidRPr="000A6599" w:rsidRDefault="008F02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Sina Rottmann</w:t>
            </w:r>
          </w:p>
        </w:tc>
      </w:tr>
      <w:tr w:rsidR="00CC47EC" w:rsidRPr="000A6599" w14:paraId="1273583B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32" w14:textId="77777777" w:rsidR="00CC47EC" w:rsidRPr="00B054D2" w:rsidRDefault="008458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4D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87FA1" w14:textId="59B38831" w:rsidR="00CC47EC" w:rsidRDefault="00543AB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Impuls</w:t>
            </w:r>
            <w:r w:rsidR="008F02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735839" w14:textId="4C5BF0F1" w:rsidR="007445D5" w:rsidRPr="000A6599" w:rsidRDefault="008F022A" w:rsidP="008F022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022A">
              <w:rPr>
                <w:rFonts w:asciiTheme="minorHAnsi" w:hAnsiTheme="minorHAnsi" w:cstheme="minorHAnsi"/>
                <w:sz w:val="24"/>
                <w:szCs w:val="24"/>
              </w:rPr>
              <w:t xml:space="preserve">In der nächsten Sitzung übernimmt Birgit </w:t>
            </w:r>
            <w:proofErr w:type="spellStart"/>
            <w:r w:rsidRPr="008F022A">
              <w:rPr>
                <w:rFonts w:asciiTheme="minorHAnsi" w:hAnsiTheme="minorHAnsi" w:cstheme="minorHAnsi"/>
                <w:sz w:val="24"/>
                <w:szCs w:val="24"/>
              </w:rPr>
              <w:t>Nähring</w:t>
            </w:r>
            <w:proofErr w:type="spellEnd"/>
            <w:r w:rsidRPr="008F022A">
              <w:rPr>
                <w:rFonts w:asciiTheme="minorHAnsi" w:hAnsiTheme="minorHAnsi" w:cstheme="minorHAnsi"/>
                <w:sz w:val="24"/>
                <w:szCs w:val="24"/>
              </w:rPr>
              <w:t xml:space="preserve"> den Impuls.</w:t>
            </w: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3A" w14:textId="1DE0F578" w:rsidR="00CC47EC" w:rsidRPr="000A6599" w:rsidRDefault="008F02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Beate Theile</w:t>
            </w:r>
          </w:p>
        </w:tc>
      </w:tr>
      <w:tr w:rsidR="00CC47EC" w:rsidRPr="000A6599" w14:paraId="12735841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3C" w14:textId="77777777" w:rsidR="00CC47EC" w:rsidRPr="00B054D2" w:rsidRDefault="008458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4D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FCF33" w14:textId="0240CC4F" w:rsidR="007445D5" w:rsidRDefault="00D74874" w:rsidP="00D748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Genehmigung de</w:t>
            </w:r>
            <w:r w:rsidR="008F02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0A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letzten Protokoll</w:t>
            </w:r>
            <w:r w:rsidR="008F02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  <w:p w14:paraId="0AEAAA99" w14:textId="06542A22" w:rsidR="008F022A" w:rsidRPr="008F022A" w:rsidRDefault="008F022A" w:rsidP="00D748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022A">
              <w:rPr>
                <w:rFonts w:asciiTheme="minorHAnsi" w:hAnsiTheme="minorHAnsi" w:cstheme="minorHAnsi"/>
                <w:sz w:val="24"/>
                <w:szCs w:val="24"/>
              </w:rPr>
              <w:t>vom 06.12.  einstimmig genehmigt</w:t>
            </w:r>
          </w:p>
          <w:p w14:paraId="2C5A180B" w14:textId="77777777" w:rsidR="008F022A" w:rsidRDefault="008F022A" w:rsidP="00D748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022A">
              <w:rPr>
                <w:rFonts w:asciiTheme="minorHAnsi" w:hAnsiTheme="minorHAnsi" w:cstheme="minorHAnsi"/>
                <w:sz w:val="24"/>
                <w:szCs w:val="24"/>
              </w:rPr>
              <w:t xml:space="preserve">vom 28.01.  ergänzt um die Anwesenheit von Beate Theile – mit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61C852" w14:textId="7F380B77" w:rsidR="008F022A" w:rsidRDefault="008F022A" w:rsidP="008F022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Pr="008F022A">
              <w:rPr>
                <w:rFonts w:asciiTheme="minorHAnsi" w:hAnsiTheme="minorHAnsi" w:cstheme="minorHAnsi"/>
                <w:sz w:val="24"/>
                <w:szCs w:val="24"/>
              </w:rPr>
              <w:t>einer Enthaltung genehmigt.</w:t>
            </w:r>
          </w:p>
          <w:p w14:paraId="1273583F" w14:textId="45B1EEB7" w:rsidR="00126AF2" w:rsidRPr="00126AF2" w:rsidRDefault="00126AF2" w:rsidP="00D7487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40" w14:textId="1FD310CB" w:rsidR="00CC47EC" w:rsidRPr="000A6599" w:rsidRDefault="008F02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Sina Rottmann</w:t>
            </w:r>
          </w:p>
        </w:tc>
      </w:tr>
      <w:tr w:rsidR="00CC47EC" w:rsidRPr="009A475D" w14:paraId="1273586E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42" w14:textId="77777777" w:rsidR="00CC47EC" w:rsidRPr="00B054D2" w:rsidRDefault="008458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4D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7115A" w14:textId="02D5B23E" w:rsidR="00D74874" w:rsidRDefault="00D74874" w:rsidP="00D748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A65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Bericht</w:t>
            </w:r>
            <w:r w:rsidR="00A337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  <w:p w14:paraId="7FA3942F" w14:textId="65956DF5" w:rsidR="00A3373B" w:rsidRDefault="00111FA9" w:rsidP="00111FA9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Ortsausschüsse</w:t>
            </w:r>
          </w:p>
          <w:p w14:paraId="30A8492A" w14:textId="4EFD96B9" w:rsidR="009F0848" w:rsidRDefault="00941CEF" w:rsidP="009F0848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Seit der letzten Sitzung hat nur der Ortsausschuss Riesenbeck getagt:</w:t>
            </w:r>
          </w:p>
          <w:p w14:paraId="62299890" w14:textId="63C41A4D" w:rsidR="00111FA9" w:rsidRDefault="00941CEF" w:rsidP="00111FA9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Lebendiger Adventskalender: gute Resonanz, zu wenig Werbung</w:t>
            </w:r>
          </w:p>
          <w:p w14:paraId="7531F8BA" w14:textId="5CF7D7DA" w:rsidR="00941CEF" w:rsidRDefault="00941CEF" w:rsidP="00111FA9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Jugendausschuss und Friedenskette angesprochen</w:t>
            </w:r>
          </w:p>
          <w:p w14:paraId="2B20C041" w14:textId="7BC17115" w:rsidR="00941CEF" w:rsidRDefault="00941CEF" w:rsidP="00111FA9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Maiandacht und Sakramentsprozession s. Pkt. 8</w:t>
            </w:r>
          </w:p>
          <w:p w14:paraId="1810606E" w14:textId="1D8874FD" w:rsidR="00941CEF" w:rsidRDefault="00941CEF" w:rsidP="00111FA9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1CEF">
              <w:rPr>
                <w:rFonts w:asciiTheme="minorHAnsi" w:hAnsiTheme="minorHAnsi" w:cstheme="minorHAnsi"/>
                <w:sz w:val="24"/>
                <w:szCs w:val="24"/>
              </w:rPr>
              <w:t xml:space="preserve">Dankeskultur: wenig bekannt. Anmerkung von Pastor Franken: Die Mitglieder der Caritas erhalten einen Zuschuss von 10 € p.a. </w:t>
            </w:r>
          </w:p>
          <w:p w14:paraId="16FCCA01" w14:textId="5E5B48CF" w:rsidR="00D93471" w:rsidRPr="00941CEF" w:rsidRDefault="00D93471" w:rsidP="00111FA9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Die Caritas-Ortsgruppen laden am 02.04. zeitgl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ich in jedem Ortsteil zu Kaffee und Kuchen ein, der Erlös ist für die Operation von Pastor Gaspars Bruder bestimmt.</w:t>
            </w:r>
          </w:p>
          <w:p w14:paraId="762851C9" w14:textId="12D46EDD" w:rsidR="00111FA9" w:rsidRDefault="004F52BA" w:rsidP="00111FA9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Kirchenvorstand</w:t>
            </w:r>
          </w:p>
          <w:p w14:paraId="770EFE6F" w14:textId="7E095BC8" w:rsidR="004F52BA" w:rsidRDefault="00D93471" w:rsidP="004F52BA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Personalangelegenheiten</w:t>
            </w:r>
          </w:p>
          <w:p w14:paraId="22FBDC7D" w14:textId="52B09567" w:rsidR="00D93471" w:rsidRDefault="00D93471" w:rsidP="004F52BA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Baumaßnahme an der St.-Anna-Kirche: neben der Sanierung der „Außenhaut“ soll auch der Innenbereich umgestaltet werden. Sobald neue Pläne vorliegen, werden sie lt. Pastor Franken auch im Pfarreirat vorgestellt</w:t>
            </w:r>
          </w:p>
          <w:p w14:paraId="4812F8B9" w14:textId="41755850" w:rsidR="00D93471" w:rsidRDefault="00D93471" w:rsidP="004F52BA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Innenanstrich der Kapelle in Birgte wurde an das Büro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Borgel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vergeben.</w:t>
            </w:r>
          </w:p>
          <w:p w14:paraId="4DC9D3FF" w14:textId="22AF0799" w:rsidR="00D93471" w:rsidRDefault="00D93471" w:rsidP="004F52BA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 Donnerstag, 23.02., findet eine Sondersitzung statt, weil Werner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Paetzke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mit seinem 70. Geburtstag dem KV nicht mehr zur Verfügung steht. Damit der KV vollständig und beschlu</w:t>
            </w:r>
            <w:r w:rsidR="00F43651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fähig ist</w:t>
            </w:r>
            <w:r w:rsidR="009A475D">
              <w:rPr>
                <w:rFonts w:asciiTheme="minorHAnsi" w:hAnsiTheme="minorHAnsi" w:cstheme="minorHAnsi"/>
                <w:sz w:val="24"/>
                <w:szCs w:val="24"/>
              </w:rPr>
              <w:t>, wird ein neues Mitglied aus den vom KV gesammelten Vorschlägen gewählt.</w:t>
            </w:r>
          </w:p>
          <w:p w14:paraId="2FC34589" w14:textId="5B607412" w:rsidR="009A475D" w:rsidRDefault="009A475D" w:rsidP="004F52BA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Neubau Pfarrzentrum Hörstel: Hecke und Magnolie wurde entfernt. Der Spatenstich soll möglicherweise Anfang Mai stattfinden. Sobald die Baugenehmigung vorliegt, erfolgt die Ausschrei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2D15603" w14:textId="1E51C6B6" w:rsidR="009A475D" w:rsidRPr="006277FB" w:rsidRDefault="004C7B78" w:rsidP="004F52BA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Stellenausschreibung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PfarrsekrtärIn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es gab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Bewer</w:t>
            </w:r>
            <w:proofErr w:type="spellEnd"/>
            <w:r w:rsidR="00941A1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bungen.</w:t>
            </w:r>
          </w:p>
          <w:p w14:paraId="47541673" w14:textId="6C51807C" w:rsidR="004F52BA" w:rsidRDefault="004F52BA" w:rsidP="004F52BA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Seelsorgeteam</w:t>
            </w:r>
          </w:p>
          <w:p w14:paraId="5845C262" w14:textId="2EE96094" w:rsidR="004F52BA" w:rsidRDefault="004C7B78" w:rsidP="006277FB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Firmung ist gut gelaufen.</w:t>
            </w:r>
          </w:p>
          <w:p w14:paraId="4A2ACD88" w14:textId="06687F21" w:rsidR="004C7B78" w:rsidRDefault="004C7B78" w:rsidP="006277FB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Erstkommunion ist in Arbeit</w:t>
            </w:r>
            <w:r w:rsidR="00DA55F9">
              <w:rPr>
                <w:rFonts w:asciiTheme="minorHAnsi" w:hAnsiTheme="minorHAnsi" w:cstheme="minorHAnsi"/>
                <w:sz w:val="24"/>
                <w:szCs w:val="24"/>
              </w:rPr>
              <w:t>. 6 Kinder werden im Kompaktkurs, 94 Kinder in Gruppen vorbereitet. Gottesdienstworkshops und Familiengottesdienste sind bislang sehr gut gewesen.</w:t>
            </w:r>
          </w:p>
          <w:p w14:paraId="71E1BF9F" w14:textId="0E0E04F6" w:rsidR="00DA55F9" w:rsidRDefault="00DA55F9" w:rsidP="006277FB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ISK soll überarbeitet werden und zur nächsten Sitzung verschickt werden.</w:t>
            </w:r>
          </w:p>
          <w:p w14:paraId="4AE11600" w14:textId="66E36C8C" w:rsidR="00521F15" w:rsidRDefault="00521F15" w:rsidP="006277FB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Konzept zur Öffentlichkeitsarbeit wird von Simone und Josef im Rahmen eines Klausurtags erarbeitet und im PR vorgestellt.</w:t>
            </w:r>
          </w:p>
          <w:p w14:paraId="3DC81738" w14:textId="615120B4" w:rsidR="00F92ED1" w:rsidRDefault="00F92ED1" w:rsidP="006277FB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Ferienlager: Vorbereitungen laufen auf Hochtouren</w:t>
            </w:r>
          </w:p>
          <w:p w14:paraId="00607661" w14:textId="239BF0E7" w:rsidR="00F92ED1" w:rsidRDefault="00F92ED1" w:rsidP="00F92ED1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Hörstel so gut wie voll</w:t>
            </w:r>
          </w:p>
          <w:p w14:paraId="3075A3F0" w14:textId="6BBEAC71" w:rsidR="00F92ED1" w:rsidRDefault="00F92ED1" w:rsidP="00F92ED1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Riesenbeck wird auch fahren</w:t>
            </w:r>
          </w:p>
          <w:p w14:paraId="0CEA676F" w14:textId="5C0B2EC2" w:rsidR="00F92ED1" w:rsidRDefault="00F92ED1" w:rsidP="00F92ED1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Dreierwalde auch voll </w:t>
            </w:r>
          </w:p>
          <w:p w14:paraId="4E85E973" w14:textId="77777777" w:rsidR="00941A19" w:rsidRDefault="002B4C93" w:rsidP="00F92ED1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Bevergern: zu wenig Anmeldungen – es fehlen 35 </w:t>
            </w:r>
          </w:p>
          <w:p w14:paraId="340DC216" w14:textId="6BEAC557" w:rsidR="002B4C93" w:rsidRDefault="00941A19" w:rsidP="00F92ED1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Teilnehmer</w:t>
            </w:r>
            <w:r w:rsidR="002B4C93">
              <w:rPr>
                <w:rFonts w:asciiTheme="minorHAnsi" w:hAnsiTheme="minorHAnsi" w:cstheme="minorHAnsi"/>
                <w:sz w:val="24"/>
                <w:szCs w:val="24"/>
              </w:rPr>
              <w:t>, Anmeldefrist bis nächste Woche</w:t>
            </w:r>
          </w:p>
          <w:p w14:paraId="084EA6F8" w14:textId="67F841AD" w:rsidR="002B4C93" w:rsidRDefault="002B4C93" w:rsidP="00F92ED1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Das Messdienerlager Hörstel über Christi Himmelfahrt ist abgesagt.</w:t>
            </w:r>
          </w:p>
          <w:p w14:paraId="39FC6FFA" w14:textId="04851A21" w:rsidR="002B4C93" w:rsidRDefault="002B4C93" w:rsidP="002B4C93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Das Ferienprogramm der KOT steht.</w:t>
            </w:r>
          </w:p>
          <w:p w14:paraId="0148082F" w14:textId="50E306C4" w:rsidR="002B4C93" w:rsidRDefault="002B4C93" w:rsidP="002B4C93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Messdiener</w:t>
            </w:r>
          </w:p>
          <w:p w14:paraId="3087670B" w14:textId="25F5DE81" w:rsidR="002B4C93" w:rsidRDefault="002B4C93" w:rsidP="002B4C93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STOP-IN-EXPERIMENT wird wiederholt</w:t>
            </w:r>
          </w:p>
          <w:p w14:paraId="6465C62A" w14:textId="5797ED28" w:rsidR="002B4C93" w:rsidRDefault="002B4C93" w:rsidP="002B4C93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Weihrauchworks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ops und</w:t>
            </w:r>
          </w:p>
          <w:p w14:paraId="01B2AAC3" w14:textId="77777777" w:rsidR="00941A19" w:rsidRDefault="002B4C93" w:rsidP="002B4C93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Präventionsschulungen werden angeboten – 2 </w:t>
            </w:r>
          </w:p>
          <w:p w14:paraId="75CC18D0" w14:textId="4724D414" w:rsidR="002B4C93" w:rsidRDefault="00941A19" w:rsidP="002B4C93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B4C93">
              <w:rPr>
                <w:rFonts w:asciiTheme="minorHAnsi" w:hAnsiTheme="minorHAnsi" w:cstheme="minorHAnsi"/>
                <w:sz w:val="24"/>
                <w:szCs w:val="24"/>
              </w:rPr>
              <w:t>Termine vor Ort nach Ostern</w:t>
            </w:r>
          </w:p>
          <w:p w14:paraId="602134B0" w14:textId="50399DF1" w:rsidR="002B4C93" w:rsidRDefault="002B4C93" w:rsidP="002B4C93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Visitation am 30.05. von Weihbischof Dr.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Hegge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262793" w14:textId="77777777" w:rsidR="00941A19" w:rsidRDefault="002B4C93" w:rsidP="002B4C93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ab 13 Uhr Gespräche mit Pfarrer, Seelsorgeteam, </w:t>
            </w:r>
          </w:p>
          <w:p w14:paraId="4D6CFC31" w14:textId="176F41EC" w:rsidR="002B4C93" w:rsidRDefault="00941A19" w:rsidP="002B4C93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B4C93">
              <w:rPr>
                <w:rFonts w:asciiTheme="minorHAnsi" w:hAnsiTheme="minorHAnsi" w:cstheme="minorHAnsi"/>
                <w:sz w:val="24"/>
                <w:szCs w:val="24"/>
              </w:rPr>
              <w:t>Pfarrbüro</w:t>
            </w:r>
          </w:p>
          <w:p w14:paraId="3F939DE1" w14:textId="5D7D2511" w:rsidR="002B4C93" w:rsidRDefault="002B4C93" w:rsidP="002B4C93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- 19 Uhr Messe in St. Anna</w:t>
            </w:r>
          </w:p>
          <w:p w14:paraId="2503F19E" w14:textId="38C831B0" w:rsidR="002B4C93" w:rsidRPr="002B4C93" w:rsidRDefault="002B4C93" w:rsidP="002B4C93">
            <w:pPr>
              <w:pStyle w:val="Listenabsatz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anschl. Gespräch mit KV und PR im AFH</w:t>
            </w:r>
          </w:p>
          <w:p w14:paraId="3FDB3B29" w14:textId="662A307F" w:rsidR="006277FB" w:rsidRDefault="00A43D1E" w:rsidP="006277FB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Sachaus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A43D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chüsse und Projektteams</w:t>
            </w:r>
          </w:p>
          <w:p w14:paraId="5DF632E7" w14:textId="62DDB7E1" w:rsidR="00A43D1E" w:rsidRPr="00A43D1E" w:rsidRDefault="00831871" w:rsidP="00A43D1E">
            <w:pPr>
              <w:pStyle w:val="Listenabsatz"/>
              <w:numPr>
                <w:ilvl w:val="1"/>
                <w:numId w:val="41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Seit der letzten Sitzung hat kein Sachausschuss getagt. </w:t>
            </w:r>
          </w:p>
          <w:p w14:paraId="1273584F" w14:textId="6375E11D" w:rsidR="007445D5" w:rsidRPr="000A6599" w:rsidRDefault="007445D5" w:rsidP="00D748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190CB" w14:textId="77777777" w:rsidR="00CC47EC" w:rsidRDefault="00CC47E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D47ACE" w14:textId="77777777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16D05F" w14:textId="623E5501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Beate Theile</w:t>
            </w:r>
          </w:p>
          <w:p w14:paraId="0727ADF6" w14:textId="0C4FEFE4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B2C036" w14:textId="7184D545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6A970" w14:textId="04CEDA6C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9E2593" w14:textId="64141EB0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EA3F2B" w14:textId="1F8650C8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D5BB61" w14:textId="68827751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283AA9" w14:textId="525F563C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7C2AEB" w14:textId="6C873B28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F559CE" w14:textId="5182F972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A85A70" w14:textId="5DA2543A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86113C" w14:textId="2D4FEE4F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76196C" w14:textId="43BA4470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E04E6F" w14:textId="472DD8AF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DE7BAE" w14:textId="263B8E57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D0680F" w14:textId="3734FA17" w:rsidR="00D93471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6B1AC0" w14:textId="7F9217FB" w:rsidR="00D93471" w:rsidRPr="0092599E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59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Ludger </w:t>
            </w:r>
            <w:proofErr w:type="spellStart"/>
            <w:r w:rsidRPr="0092599E">
              <w:rPr>
                <w:rFonts w:asciiTheme="minorHAnsi" w:hAnsiTheme="minorHAnsi" w:cstheme="minorHAnsi"/>
                <w:b/>
                <w:sz w:val="24"/>
                <w:szCs w:val="24"/>
              </w:rPr>
              <w:t>Löbbers</w:t>
            </w:r>
            <w:proofErr w:type="spellEnd"/>
            <w:r w:rsidR="009A475D" w:rsidRPr="009259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und Pastor Franken</w:t>
            </w:r>
          </w:p>
          <w:p w14:paraId="23879FFF" w14:textId="77777777" w:rsidR="00D93471" w:rsidRPr="0092599E" w:rsidRDefault="00D934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054DDF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DAF6A0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79A46A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69C818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32DE48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08D8E4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53513F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B9A6C2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342105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BE60B7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8CB699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7FB46F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365083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DF9C36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B2E702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D306F2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36ED46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1D62A2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AD6B85" w14:textId="77777777" w:rsidR="004C7B78" w:rsidRPr="0092599E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73586D" w14:textId="504D02AA" w:rsidR="004C7B78" w:rsidRPr="009A475D" w:rsidRDefault="004C7B78">
            <w:pPr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Simone Toszkowski</w:t>
            </w:r>
          </w:p>
        </w:tc>
      </w:tr>
      <w:tr w:rsidR="00CC47EC" w:rsidRPr="000A6599" w14:paraId="12735899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7D" w14:textId="590CA59E" w:rsidR="00CC47EC" w:rsidRPr="00B054D2" w:rsidRDefault="008458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4D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  <w:p w14:paraId="1273587E" w14:textId="77777777" w:rsidR="00CC47EC" w:rsidRPr="00B054D2" w:rsidRDefault="00CC47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F934F" w14:textId="1906AF16" w:rsidR="00852DEF" w:rsidRDefault="0092599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Gottesdienstordnung</w:t>
            </w:r>
          </w:p>
          <w:p w14:paraId="30778FEC" w14:textId="7A99EC5A" w:rsidR="0092599E" w:rsidRPr="0092599E" w:rsidRDefault="0092599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599E">
              <w:rPr>
                <w:rFonts w:asciiTheme="minorHAnsi" w:hAnsiTheme="minorHAnsi" w:cstheme="minorHAnsi"/>
                <w:sz w:val="24"/>
                <w:szCs w:val="24"/>
              </w:rPr>
              <w:t xml:space="preserve">Pfr. Söntgerath kann aus gesundheitlichen Gründen nicht mehr in St. Bernhard zelebrieren. Ibbenbüren wurde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92599E">
              <w:rPr>
                <w:rFonts w:asciiTheme="minorHAnsi" w:hAnsiTheme="minorHAnsi" w:cstheme="minorHAnsi"/>
                <w:sz w:val="24"/>
                <w:szCs w:val="24"/>
              </w:rPr>
              <w:t xml:space="preserve"> Unterstützung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gebeten</w:t>
            </w:r>
            <w:r w:rsidRPr="0092599E">
              <w:rPr>
                <w:rFonts w:asciiTheme="minorHAnsi" w:hAnsiTheme="minorHAnsi" w:cstheme="minorHAnsi"/>
                <w:sz w:val="24"/>
                <w:szCs w:val="24"/>
              </w:rPr>
              <w:t>; es liegt aber noch keine Rückmeldung vor. Die Messe in St. Bernhard soll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weil es die einzige Messe am Sonntagabend im ganzen Dekanat ist, möglichst aufrecht erhalten werden.</w:t>
            </w:r>
          </w:p>
          <w:p w14:paraId="0C33658E" w14:textId="61DED979" w:rsidR="006277FB" w:rsidRDefault="0092599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(In 2024 ist die St.-Bernhard-Kirche wegen einer umfangreichen Sanierung komplett geschlossen.)</w:t>
            </w:r>
          </w:p>
          <w:p w14:paraId="0B87ED35" w14:textId="77777777" w:rsidR="0092599E" w:rsidRDefault="0092599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 Vielzahl von Messfeiern kann auch unter Berücksichtigung von Fortbildungen, Exerzitien, Urlaub und Krankheiten von unseren hauptamtlichen Priestern nicht gewährleistet werden.</w:t>
            </w:r>
          </w:p>
          <w:p w14:paraId="6DE85889" w14:textId="77777777" w:rsidR="0092599E" w:rsidRPr="009768E0" w:rsidRDefault="0092599E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9768E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Vorschläge zur Lösung:</w:t>
            </w:r>
          </w:p>
          <w:p w14:paraId="3D49D584" w14:textId="18B7AD0C" w:rsidR="0092599E" w:rsidRDefault="0092599E" w:rsidP="009768E0">
            <w:pPr>
              <w:pStyle w:val="Listenabsatz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768E0">
              <w:rPr>
                <w:rFonts w:asciiTheme="minorHAnsi" w:hAnsiTheme="minorHAnsi" w:cstheme="minorHAnsi"/>
                <w:sz w:val="24"/>
                <w:szCs w:val="24"/>
              </w:rPr>
              <w:t xml:space="preserve">Alternativ statt Messfeier einen Wortgottesdienst mit Kommunionfeier anbieten. Für die Leitung der Wortgottesdienste Ehrenamtliche gewinnen, die in entsprechenden 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Fortbildungen</w:t>
            </w:r>
            <w:r w:rsidRPr="009768E0">
              <w:rPr>
                <w:rFonts w:asciiTheme="minorHAnsi" w:hAnsiTheme="minorHAnsi" w:cstheme="minorHAnsi"/>
                <w:sz w:val="24"/>
                <w:szCs w:val="24"/>
              </w:rPr>
              <w:t xml:space="preserve"> des Bistums geschult werden.</w:t>
            </w:r>
          </w:p>
          <w:p w14:paraId="27FEA3D3" w14:textId="59765E87" w:rsidR="009768E0" w:rsidRDefault="009768E0" w:rsidP="009768E0">
            <w:pPr>
              <w:pStyle w:val="Listenabsatz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Ferienplan mit reduzierter Messzahl um auf Urlaubs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-dingten Personalmangel zu reagieren.</w:t>
            </w:r>
          </w:p>
          <w:p w14:paraId="04942407" w14:textId="17A3811F" w:rsidR="009768E0" w:rsidRDefault="009768E0" w:rsidP="009768E0">
            <w:pPr>
              <w:pStyle w:val="Listenabsatz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Zwei Priester müssen das Wochenendprogramm abdecken können, d.h. an jedem Ortsteil kann am Wochenende nur eine Messfeier (entweder Vorabend- oder Sonntagsmesse) stattfinden.</w:t>
            </w:r>
          </w:p>
          <w:p w14:paraId="02369B4F" w14:textId="53C91B4C" w:rsidR="009768E0" w:rsidRDefault="009768E0" w:rsidP="009768E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Eine tragbare Lösung soll Hauptthema der nächsten Sitzung sein – gegliedert in Übergangslösung bis Ende des Jahres, die am 28.03. beschlossen wird,  und einer neuen Gottesdienstordnung, die bis zum Ende des Jahres verabschiedet wird.</w:t>
            </w:r>
          </w:p>
          <w:p w14:paraId="1273588B" w14:textId="4CD1C80A" w:rsidR="0092599E" w:rsidRPr="006277FB" w:rsidRDefault="009768E0" w:rsidP="006E5A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Alle machen sich bis zum 28.03. dazu Gedanken. Als Entscheidungshilfe befinden sich im Anhang die </w:t>
            </w:r>
            <w:r w:rsidRPr="009768E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Gottesdienstbesucherzahlen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der letzten Jahre.</w:t>
            </w: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33997" w14:textId="77777777" w:rsidR="00CC47EC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Pastor Franken</w:t>
            </w:r>
          </w:p>
          <w:p w14:paraId="1B893A60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B16041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B3C7E7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276988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2B078C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33C64D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73DD82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FDED31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393CD9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677EF2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A0D975" w14:textId="77777777" w:rsidR="0092599E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735898" w14:textId="2C096B32" w:rsidR="0092599E" w:rsidRPr="000A6599" w:rsidRDefault="0092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5AFE" w:rsidRPr="000A6599" w14:paraId="49414FDF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EB7C" w14:textId="13F20B0B" w:rsidR="006E5AFE" w:rsidRPr="00B054D2" w:rsidRDefault="006E5A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5a</w:t>
            </w: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12878" w14:textId="77777777" w:rsidR="006E5AFE" w:rsidRDefault="006E5AF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Ehrenamtskarte</w:t>
            </w:r>
          </w:p>
          <w:p w14:paraId="35B443D9" w14:textId="77777777" w:rsidR="006E5AFE" w:rsidRDefault="006E5A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5AFE">
              <w:rPr>
                <w:rFonts w:asciiTheme="minorHAnsi" w:hAnsiTheme="minorHAnsi" w:cstheme="minorHAnsi"/>
                <w:sz w:val="24"/>
                <w:szCs w:val="24"/>
              </w:rPr>
              <w:t>Über die Ehrenamtskarte werden sowohl vom Land NRW als auch von der Stadt Hörstel Vergünstigungen angeboten, z. B. Parkkarte für den Torfmoorsee.</w:t>
            </w:r>
          </w:p>
          <w:p w14:paraId="3695FEEA" w14:textId="2D155196" w:rsidR="006E5AFE" w:rsidRDefault="006E5A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Voraussetzung: ehrenamtliche Arbeit von mind. 5 Wochen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stunden bzw. 250 Stunden p.a. ohne Aufwandsentschädigung.</w:t>
            </w:r>
          </w:p>
          <w:p w14:paraId="6F07B0AA" w14:textId="5B14FF7A" w:rsidR="006E5AFE" w:rsidRDefault="006E5A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Den Antrag findet man auf der Homepage der Stadt Hörstel, die Bestätigung der Organisation/hier: Kirchengemeinde muss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ausgefüllt und unterschrieben hochgeladen werden. Ab 25 Jahre Ehrenamt erhält man eine Jubiläumsehrenamtskarte, die nicht mehr verlängert werden muss</w:t>
            </w:r>
            <w:r w:rsidR="00CD4B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24AAC79" w14:textId="4C0558F0" w:rsidR="006E5AFE" w:rsidRPr="006E5AFE" w:rsidRDefault="006E5AF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E5A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Nähere Informationen von Markus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werden mit dem Protokoll verschickt.  </w:t>
            </w: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748D2" w14:textId="70755E99" w:rsidR="006E5AFE" w:rsidRDefault="006E5A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Markus</w:t>
            </w:r>
          </w:p>
        </w:tc>
      </w:tr>
      <w:tr w:rsidR="00B054D2" w:rsidRPr="000A6599" w14:paraId="406EFACF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4B8EA" w14:textId="7C98ABB7" w:rsidR="00B054D2" w:rsidRPr="00B054D2" w:rsidRDefault="00B054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2FDCF" w14:textId="04A8D052" w:rsidR="00CD4B60" w:rsidRDefault="00CD4B60" w:rsidP="00CD4B6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Reflexion 2022/Planung 2023</w:t>
            </w:r>
          </w:p>
          <w:p w14:paraId="15D7C0EA" w14:textId="5B4C97E7" w:rsidR="00CD4B60" w:rsidRPr="00CD4B60" w:rsidRDefault="00CD4B60" w:rsidP="00CD4B60">
            <w:pPr>
              <w:pStyle w:val="Listenabsatz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D4B6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Was war 2022 richtig gut?</w:t>
            </w:r>
          </w:p>
          <w:p w14:paraId="246C6903" w14:textId="318026F0" w:rsidR="00CD4B60" w:rsidRDefault="00CD4B60" w:rsidP="00CD4B60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lebendiger Adventskalender, Osternacht, Silbernes Priesterjubiläum von Pastor Franken, Klausurtag, Neujahrsempfang, Grillen und Austausch alter und neuer PR, Kommunikation im PR, Aktivierung der Ortsausschüsse</w:t>
            </w:r>
          </w:p>
          <w:p w14:paraId="1C628BEC" w14:textId="0AFC79E0" w:rsidR="00CD4B60" w:rsidRPr="002C5C7A" w:rsidRDefault="00CD4B60" w:rsidP="00CD4B60">
            <w:pPr>
              <w:pStyle w:val="Listenabsatz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C5C7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Ziele 2023  - Was wollen wir erreichen?</w:t>
            </w:r>
          </w:p>
          <w:p w14:paraId="12DC2D57" w14:textId="5530DF74" w:rsidR="00CD4B60" w:rsidRPr="00CD4B60" w:rsidRDefault="002C5C7A" w:rsidP="00CD4B60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Tauferinnerungsfeiern, </w:t>
            </w:r>
            <w:r w:rsidR="00CD4B60">
              <w:rPr>
                <w:rFonts w:asciiTheme="minorHAnsi" w:hAnsiTheme="minorHAnsi" w:cstheme="minorHAnsi"/>
                <w:sz w:val="24"/>
                <w:szCs w:val="24"/>
              </w:rPr>
              <w:t>die Menschen mitnehmen, Aktionen u. Begegnungen mit Gemeindemitgliedern, Familiengottesdienstkreise,  Klausurtag, Raum und Zeit la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D4B60">
              <w:rPr>
                <w:rFonts w:asciiTheme="minorHAnsi" w:hAnsiTheme="minorHAnsi" w:cstheme="minorHAnsi"/>
                <w:sz w:val="24"/>
                <w:szCs w:val="24"/>
              </w:rPr>
              <w:t>sen für spontane/kurzfristige Angebote, Sachaus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D4B60">
              <w:rPr>
                <w:rFonts w:asciiTheme="minorHAnsi" w:hAnsiTheme="minorHAnsi" w:cstheme="minorHAnsi"/>
                <w:sz w:val="24"/>
                <w:szCs w:val="24"/>
              </w:rPr>
              <w:t xml:space="preserve">schüsse ausweiten auf „Externe“, Glaubensabende, private Zeit zum Austausch und Kennenlernen, lebendiger Adventskalender, Neujahrsempfang, Öffentlichkeitsarbeit – Transparenz = Werbung für uns,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Goldenes Priester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jubiläum von Pastor Blankemeyer, Kommunionhelfer und Lektoren in Absprachen einbeziehen – jährliches Treffen, Ehrenamtstag, Unterstützung der Aktionen im eigenen Ortsteil; Welche Vision hat der PR? Wie versteht sich der PR (Aktionen oder Leitungsgremium)?</w:t>
            </w:r>
            <w:r w:rsidR="00CD4B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46B4C3" w14:textId="4CF15999" w:rsidR="00126AF2" w:rsidRPr="00126AF2" w:rsidRDefault="00126AF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168D2" w14:textId="55F4F5A2" w:rsidR="00B054D2" w:rsidRPr="000A6599" w:rsidRDefault="00CD4B6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Sabine</w:t>
            </w:r>
          </w:p>
        </w:tc>
      </w:tr>
      <w:tr w:rsidR="00CC47EC" w:rsidRPr="000A6599" w14:paraId="127358A5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9A" w14:textId="654B567B" w:rsidR="00CC47EC" w:rsidRPr="00B054D2" w:rsidRDefault="006C70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FB302" w14:textId="5CC7272B" w:rsidR="00CC47EC" w:rsidRDefault="002C5C7A" w:rsidP="008B4F5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Friedensgebet</w:t>
            </w:r>
          </w:p>
          <w:p w14:paraId="059C6648" w14:textId="77777777" w:rsidR="00995DFC" w:rsidRDefault="00995DFC" w:rsidP="002C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="002C5C7A" w:rsidRPr="002C5C7A">
              <w:rPr>
                <w:rFonts w:asciiTheme="minorHAnsi" w:hAnsiTheme="minorHAnsi" w:cstheme="minorHAnsi"/>
                <w:sz w:val="24"/>
                <w:szCs w:val="24"/>
              </w:rPr>
              <w:t xml:space="preserve"> Interesse an der Friedenskette am 25.02.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war </w:t>
            </w:r>
            <w:r w:rsidR="002C5C7A" w:rsidRPr="002C5C7A">
              <w:rPr>
                <w:rFonts w:asciiTheme="minorHAnsi" w:hAnsiTheme="minorHAnsi" w:cstheme="minorHAnsi"/>
                <w:sz w:val="24"/>
                <w:szCs w:val="24"/>
              </w:rPr>
              <w:t xml:space="preserve">zwar groß </w:t>
            </w:r>
            <w:r w:rsidR="002C5C7A">
              <w:rPr>
                <w:rFonts w:asciiTheme="minorHAnsi" w:hAnsiTheme="minorHAnsi" w:cstheme="minorHAnsi"/>
                <w:sz w:val="24"/>
                <w:szCs w:val="24"/>
              </w:rPr>
              <w:t>ist</w:t>
            </w:r>
            <w:r w:rsidR="002C5C7A" w:rsidRPr="002C5C7A">
              <w:rPr>
                <w:rFonts w:asciiTheme="minorHAnsi" w:hAnsiTheme="minorHAnsi" w:cstheme="minorHAnsi"/>
                <w:sz w:val="24"/>
                <w:szCs w:val="24"/>
              </w:rPr>
              <w:t xml:space="preserve">, aber niemand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hatte </w:t>
            </w:r>
            <w:r w:rsidR="002C5C7A" w:rsidRPr="002C5C7A">
              <w:rPr>
                <w:rFonts w:asciiTheme="minorHAnsi" w:hAnsiTheme="minorHAnsi" w:cstheme="minorHAnsi"/>
                <w:sz w:val="24"/>
                <w:szCs w:val="24"/>
              </w:rPr>
              <w:t>Kapazitäten für die Organisation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04DDE39" w14:textId="29CE1E19" w:rsidR="006277FB" w:rsidRDefault="00995DFC" w:rsidP="002C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C5C7A" w:rsidRPr="002C5C7A">
              <w:rPr>
                <w:rFonts w:asciiTheme="minorHAnsi" w:hAnsiTheme="minorHAnsi" w:cstheme="minorHAnsi"/>
                <w:sz w:val="24"/>
                <w:szCs w:val="24"/>
              </w:rPr>
              <w:t xml:space="preserve">m Sonntag, 26.02.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ist </w:t>
            </w:r>
            <w:r w:rsidR="002C5C7A" w:rsidRPr="002C5C7A">
              <w:rPr>
                <w:rFonts w:asciiTheme="minorHAnsi" w:hAnsiTheme="minorHAnsi" w:cstheme="minorHAnsi"/>
                <w:sz w:val="24"/>
                <w:szCs w:val="24"/>
              </w:rPr>
              <w:t>ein „Gespräch mit Gott“ um 18.00 Uhr in St. Antonius geplant.</w:t>
            </w:r>
          </w:p>
          <w:p w14:paraId="1273589F" w14:textId="40CF4914" w:rsidR="002C5C7A" w:rsidRPr="006277FB" w:rsidRDefault="002C5C7A" w:rsidP="002C5C7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Zudem gibt es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zunächst während der Fastenzeit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eine stille Fürbitte, in der die Besucher, ihre Anliegen für sich vor Gott bringen können.</w:t>
            </w: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A4" w14:textId="49F6DAC9" w:rsidR="00CC47EC" w:rsidRPr="000A6599" w:rsidRDefault="00CC47E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4C2A" w:rsidRPr="000A6599" w14:paraId="377B72D4" w14:textId="77777777" w:rsidTr="00C34C2A">
        <w:tc>
          <w:tcPr>
            <w:tcW w:w="523" w:type="dxa"/>
            <w:tcBorders>
              <w:lef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52430" w14:textId="15F101D0" w:rsidR="00C34C2A" w:rsidRDefault="00C34C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DDE94" w14:textId="77777777" w:rsidR="00C34C2A" w:rsidRDefault="002C5C7A" w:rsidP="008B4F5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Verschiedenes</w:t>
            </w:r>
          </w:p>
          <w:p w14:paraId="02FE96A1" w14:textId="77777777" w:rsidR="002C5C7A" w:rsidRDefault="002C5C7A" w:rsidP="002C5C7A">
            <w:pPr>
              <w:pStyle w:val="Listenabsatz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Maiandachten</w:t>
            </w:r>
          </w:p>
          <w:p w14:paraId="62FC28C1" w14:textId="77777777" w:rsidR="00EB23DB" w:rsidRDefault="002C5C7A" w:rsidP="002C5C7A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3DB">
              <w:rPr>
                <w:rFonts w:asciiTheme="minorHAnsi" w:hAnsiTheme="minorHAnsi" w:cstheme="minorHAnsi"/>
                <w:sz w:val="24"/>
                <w:szCs w:val="24"/>
              </w:rPr>
              <w:t>01.05.</w:t>
            </w:r>
            <w:r w:rsidR="00EB23DB" w:rsidRPr="00EB23DB">
              <w:rPr>
                <w:rFonts w:asciiTheme="minorHAnsi" w:hAnsiTheme="minorHAnsi" w:cstheme="minorHAnsi"/>
                <w:sz w:val="24"/>
                <w:szCs w:val="24"/>
              </w:rPr>
              <w:t xml:space="preserve"> - 19 Uhr </w:t>
            </w:r>
            <w:r w:rsidRPr="00EB23DB">
              <w:rPr>
                <w:rFonts w:asciiTheme="minorHAnsi" w:hAnsiTheme="minorHAnsi" w:cstheme="minorHAnsi"/>
                <w:sz w:val="24"/>
                <w:szCs w:val="24"/>
              </w:rPr>
              <w:t xml:space="preserve">Eröffnung mit der Abendmesse in Christus </w:t>
            </w:r>
          </w:p>
          <w:p w14:paraId="42CC7904" w14:textId="3F87626A" w:rsidR="002C5C7A" w:rsidRPr="00EB23DB" w:rsidRDefault="00EB23DB" w:rsidP="002C5C7A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="002C5C7A" w:rsidRPr="00EB23DB">
              <w:rPr>
                <w:rFonts w:asciiTheme="minorHAnsi" w:hAnsiTheme="minorHAnsi" w:cstheme="minorHAnsi"/>
                <w:sz w:val="24"/>
                <w:szCs w:val="24"/>
              </w:rPr>
              <w:t>König</w:t>
            </w:r>
          </w:p>
          <w:p w14:paraId="02A7D4CB" w14:textId="006231D6" w:rsidR="002C5C7A" w:rsidRDefault="00EB23DB" w:rsidP="002C5C7A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3DB">
              <w:rPr>
                <w:rFonts w:asciiTheme="minorHAnsi" w:hAnsiTheme="minorHAnsi" w:cstheme="minorHAnsi"/>
                <w:sz w:val="24"/>
                <w:szCs w:val="24"/>
              </w:rPr>
              <w:t>07.05. - 17 Uhr Maiandacht im Mariengarten Bevergern</w:t>
            </w:r>
          </w:p>
          <w:p w14:paraId="521E9BF5" w14:textId="36713762" w:rsidR="00EB23DB" w:rsidRDefault="00EB23DB" w:rsidP="002C5C7A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16.05. – 19 Uhr Maiandacht auf dem Hof Rohlmann Hörstel</w:t>
            </w:r>
          </w:p>
          <w:p w14:paraId="274EC7AA" w14:textId="77777777" w:rsidR="00EB23DB" w:rsidRDefault="00EB23DB" w:rsidP="002C5C7A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31.05. – 19 Uhr Abschluss mit der Abendmesse in St. </w:t>
            </w:r>
          </w:p>
          <w:p w14:paraId="30667C80" w14:textId="7DF0C5F1" w:rsidR="00EB23DB" w:rsidRPr="00EB23DB" w:rsidRDefault="00EB23DB" w:rsidP="002C5C7A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Antonius</w:t>
            </w:r>
          </w:p>
          <w:p w14:paraId="7705CDB3" w14:textId="68926453" w:rsidR="00EB23DB" w:rsidRDefault="00EB23DB" w:rsidP="002C5C7A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23DB">
              <w:rPr>
                <w:rFonts w:asciiTheme="minorHAnsi" w:hAnsiTheme="minorHAnsi" w:cstheme="minorHAnsi"/>
                <w:sz w:val="24"/>
                <w:szCs w:val="24"/>
              </w:rPr>
              <w:t xml:space="preserve">Für Riesenbeck und Dreierwalde werden die Maiandachten noch in </w:t>
            </w:r>
            <w:r w:rsidR="00941A19">
              <w:rPr>
                <w:rFonts w:asciiTheme="minorHAnsi" w:hAnsiTheme="minorHAnsi" w:cstheme="minorHAnsi"/>
                <w:sz w:val="24"/>
                <w:szCs w:val="24"/>
              </w:rPr>
              <w:t>Ab</w:t>
            </w:r>
            <w:r w:rsidRPr="00EB23DB">
              <w:rPr>
                <w:rFonts w:asciiTheme="minorHAnsi" w:hAnsiTheme="minorHAnsi" w:cstheme="minorHAnsi"/>
                <w:sz w:val="24"/>
                <w:szCs w:val="24"/>
              </w:rPr>
              <w:t>sprache mit den Ortsaus-schüssen festgelegt.</w:t>
            </w:r>
          </w:p>
          <w:p w14:paraId="0AE1A43E" w14:textId="77777777" w:rsidR="00EB23DB" w:rsidRPr="00EB23DB" w:rsidRDefault="00EB23DB" w:rsidP="00EB23DB">
            <w:pPr>
              <w:pStyle w:val="Listenabsatz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23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Sakramentsprozessionen</w:t>
            </w:r>
          </w:p>
          <w:p w14:paraId="543CD587" w14:textId="77777777" w:rsidR="00EB23DB" w:rsidRDefault="00EB23DB" w:rsidP="00EB23DB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sollen im Liturgieausschuss besprochen werden.</w:t>
            </w:r>
          </w:p>
          <w:p w14:paraId="09A76CCB" w14:textId="77777777" w:rsidR="00EB23DB" w:rsidRDefault="00EB23DB" w:rsidP="00EB23DB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Der Ortsausschuss Riesenbeck denkt wegen der Nähe des Gedenktags der Hl. Reinhildis zu Fronleichnam über eine Verlegung der Prozession auf St.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Kalixtus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(14.10.) nach.</w:t>
            </w:r>
          </w:p>
          <w:p w14:paraId="0C3E8795" w14:textId="77777777" w:rsidR="00EB23DB" w:rsidRPr="0068017C" w:rsidRDefault="00EB23DB" w:rsidP="00EB23DB">
            <w:pPr>
              <w:pStyle w:val="Listenabsatz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01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Fronleichnamsprozession</w:t>
            </w:r>
          </w:p>
          <w:p w14:paraId="1EDEDA66" w14:textId="77777777" w:rsidR="00EB23DB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 Ortsausschuss Riesenbeck regt an, den Open-Air-Gottesdienst um eine Prozession zu bereichern. </w:t>
            </w:r>
          </w:p>
          <w:p w14:paraId="7502614B" w14:textId="77777777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Wegstrecke und Zeit (vor oder nach der Messfeier) sind noch offen. Riesenbeck würde einen Altar übernehmen.</w:t>
            </w:r>
          </w:p>
          <w:p w14:paraId="27AAF908" w14:textId="77777777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Auch den anderen Ortsteilen  soll die Gestaltung eines Altars angeboten werden. Die Ergebnisse der einzelnen Ortsausschüsse sollen in der nächsten PR-Sitzung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vorge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-stellt werden.</w:t>
            </w:r>
          </w:p>
          <w:p w14:paraId="2E4936FE" w14:textId="77777777" w:rsidR="0068017C" w:rsidRPr="00D10F93" w:rsidRDefault="0068017C" w:rsidP="0068017C">
            <w:pPr>
              <w:pStyle w:val="Listenabsatz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0F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Verschiedenes</w:t>
            </w:r>
          </w:p>
          <w:p w14:paraId="4761D44E" w14:textId="77777777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- 2 Wochen vor Ostern wird in der St.-Antonius-Kirche auf </w:t>
            </w:r>
          </w:p>
          <w:p w14:paraId="12CFE72C" w14:textId="77777777" w:rsidR="00633867" w:rsidRDefault="0068017C" w:rsidP="00633867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der Orgelbühne eine Leiter aufgestellt, die die Passions- </w:t>
            </w:r>
            <w:r w:rsidR="006338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1D8EE43" w14:textId="77777777" w:rsidR="00633867" w:rsidRDefault="00633867" w:rsidP="00633867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8017C">
              <w:rPr>
                <w:rFonts w:asciiTheme="minorHAnsi" w:hAnsiTheme="minorHAnsi" w:cstheme="minorHAnsi"/>
                <w:sz w:val="24"/>
                <w:szCs w:val="24"/>
              </w:rPr>
              <w:t>und Ostergeschichte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auch in für Familien mit Kinder </w:t>
            </w:r>
          </w:p>
          <w:p w14:paraId="2E6EC6B5" w14:textId="654E07FE" w:rsidR="0068017C" w:rsidRDefault="00633867" w:rsidP="00633867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geeigneter Form</w:t>
            </w:r>
            <w:r w:rsidR="0068017C">
              <w:rPr>
                <w:rFonts w:asciiTheme="minorHAnsi" w:hAnsiTheme="minorHAnsi" w:cstheme="minorHAnsi"/>
                <w:sz w:val="24"/>
                <w:szCs w:val="24"/>
              </w:rPr>
              <w:t xml:space="preserve">  thematisiert.</w:t>
            </w:r>
          </w:p>
          <w:p w14:paraId="5A49C054" w14:textId="77777777" w:rsidR="006F70E5" w:rsidRDefault="0068017C" w:rsidP="006F70E5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Es soll eine </w:t>
            </w:r>
            <w:r w:rsidRPr="00D10F9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Geburtstagsliste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erstellt und mit dem Proto</w:t>
            </w:r>
            <w:r w:rsidR="006F70E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  <w:p w14:paraId="08AC577E" w14:textId="53DEFA14" w:rsidR="0068017C" w:rsidRDefault="006F70E5" w:rsidP="006F70E5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68017C">
              <w:rPr>
                <w:rFonts w:asciiTheme="minorHAnsi" w:hAnsiTheme="minorHAnsi" w:cstheme="minorHAnsi"/>
                <w:sz w:val="24"/>
                <w:szCs w:val="24"/>
              </w:rPr>
              <w:t>koll</w:t>
            </w:r>
            <w:proofErr w:type="spellEnd"/>
            <w:r w:rsidR="0068017C">
              <w:rPr>
                <w:rFonts w:asciiTheme="minorHAnsi" w:hAnsiTheme="minorHAnsi" w:cstheme="minorHAnsi"/>
                <w:sz w:val="24"/>
                <w:szCs w:val="24"/>
              </w:rPr>
              <w:t xml:space="preserve"> verschickt werden.</w:t>
            </w:r>
          </w:p>
          <w:p w14:paraId="75EBF516" w14:textId="27007573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Karfreitagsprozession </w:t>
            </w:r>
          </w:p>
          <w:p w14:paraId="286251A8" w14:textId="3916543B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in Hörstel – Simone geht mit</w:t>
            </w:r>
          </w:p>
          <w:p w14:paraId="673E9763" w14:textId="77777777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in Riesenbeck – Frau Kroll möchte sich aus der     </w:t>
            </w:r>
          </w:p>
          <w:p w14:paraId="3A12B52F" w14:textId="560C10C7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Organisation der Karfreitagsprozession herausnehmen.  </w:t>
            </w:r>
          </w:p>
          <w:p w14:paraId="553DE8E4" w14:textId="77777777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Das Pfarrbüro fragt bei ihr an, was die Planung beinhalten  </w:t>
            </w:r>
          </w:p>
          <w:p w14:paraId="217AC79B" w14:textId="77777777" w:rsidR="0068017C" w:rsidRDefault="0068017C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(Sänger, Messdiener, Texte).</w:t>
            </w:r>
          </w:p>
          <w:p w14:paraId="6A842C64" w14:textId="77777777" w:rsidR="00D10F93" w:rsidRDefault="00D10F93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Angebot zur Teilnahme an einem Zoom-Meeting zum    </w:t>
            </w:r>
          </w:p>
          <w:p w14:paraId="6E890A01" w14:textId="77777777" w:rsidR="00B25D52" w:rsidRDefault="00D10F93" w:rsidP="0068017C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Thema „</w:t>
            </w:r>
            <w:r w:rsidR="00B25D52">
              <w:rPr>
                <w:rFonts w:asciiTheme="minorHAnsi" w:hAnsiTheme="minorHAnsi" w:cstheme="minorHAnsi"/>
                <w:sz w:val="24"/>
                <w:szCs w:val="24"/>
              </w:rPr>
              <w:t>Freiwilligenk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oordination“ am 23.03. von 18-19 </w:t>
            </w:r>
          </w:p>
          <w:p w14:paraId="3B98C39A" w14:textId="1316CC0A" w:rsidR="00D10F93" w:rsidRDefault="00B25D52" w:rsidP="00B25D52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10F93">
              <w:rPr>
                <w:rFonts w:asciiTheme="minorHAnsi" w:hAnsiTheme="minorHAnsi" w:cstheme="minorHAnsi"/>
                <w:sz w:val="24"/>
                <w:szCs w:val="24"/>
              </w:rPr>
              <w:t>Uhr</w:t>
            </w:r>
            <w:r w:rsidR="006F70E5">
              <w:rPr>
                <w:rFonts w:asciiTheme="minorHAnsi" w:hAnsiTheme="minorHAnsi" w:cstheme="minorHAnsi"/>
                <w:sz w:val="24"/>
                <w:szCs w:val="24"/>
              </w:rPr>
              <w:t xml:space="preserve">. Der </w:t>
            </w:r>
            <w:r w:rsidR="006F70E5" w:rsidRPr="00A561E6">
              <w:rPr>
                <w:rFonts w:asciiTheme="minorHAnsi" w:hAnsiTheme="minorHAnsi" w:cstheme="minorHAnsi"/>
                <w:sz w:val="24"/>
                <w:szCs w:val="24"/>
              </w:rPr>
              <w:t>Link</w:t>
            </w:r>
            <w:r w:rsidRPr="00A56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70E5">
              <w:rPr>
                <w:rFonts w:asciiTheme="minorHAnsi" w:hAnsiTheme="minorHAnsi" w:cstheme="minorHAnsi"/>
                <w:sz w:val="24"/>
                <w:szCs w:val="24"/>
              </w:rPr>
              <w:t xml:space="preserve">befindet sich </w:t>
            </w:r>
            <w:r w:rsidR="00E30ADE" w:rsidRPr="00115527">
              <w:rPr>
                <w:rFonts w:asciiTheme="minorHAnsi" w:hAnsiTheme="minorHAnsi" w:cstheme="minorHAnsi"/>
                <w:sz w:val="24"/>
                <w:szCs w:val="24"/>
              </w:rPr>
              <w:t>hier:</w:t>
            </w:r>
          </w:p>
          <w:p w14:paraId="7B54039E" w14:textId="77777777" w:rsidR="00E30ADE" w:rsidRDefault="00115527" w:rsidP="00E30ADE">
            <w:hyperlink r:id="rId8" w:history="1">
              <w:r w:rsidR="00E30ADE">
                <w:rPr>
                  <w:rStyle w:val="Hyperlink"/>
                </w:rPr>
                <w:t>https://www.bistum-muenster.de/startseite_aktuelles/veranstaltung_detail/freiwilligenkoordination</w:t>
              </w:r>
            </w:hyperlink>
          </w:p>
          <w:p w14:paraId="029A2340" w14:textId="70B3C4FB" w:rsidR="00E30ADE" w:rsidRPr="0068017C" w:rsidRDefault="00E30ADE" w:rsidP="00B25D52">
            <w:pPr>
              <w:pStyle w:val="Listenabsatz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D46D6" w14:textId="77777777" w:rsidR="00C34C2A" w:rsidRDefault="00C34C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649E27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E8529D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6DE312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95C6DC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DA53A5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40BAC8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A0001E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DB8B35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F697F9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BBD9BD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D6F9A1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55567F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A6A54D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6E00B8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B2BB77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336070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D39373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FECE52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BE313F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DB73EE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53E859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C7A6AF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91ED19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6D5B3E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ABC6E8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23A6D9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2EF0FB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C4321D" w14:textId="3CDD5A2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Sabine</w:t>
            </w:r>
          </w:p>
          <w:p w14:paraId="6DCD36CA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8F7ABC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BC14BF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97D6BB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C1A80A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F46E43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FB2CC8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4DA251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Beate</w:t>
            </w:r>
          </w:p>
          <w:p w14:paraId="4170B7A5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0FE266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16C243" w14:textId="77777777" w:rsidR="00D10F93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47119C" w14:textId="48F04D0B" w:rsidR="00D10F93" w:rsidRPr="000A6599" w:rsidRDefault="00D10F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Anne</w:t>
            </w:r>
          </w:p>
        </w:tc>
      </w:tr>
      <w:tr w:rsidR="00CC47EC" w:rsidRPr="000A6599" w14:paraId="127358D8" w14:textId="77777777" w:rsidTr="00C34C2A">
        <w:tc>
          <w:tcPr>
            <w:tcW w:w="523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C3" w14:textId="423DEC7E" w:rsidR="00CC47EC" w:rsidRPr="00B054D2" w:rsidRDefault="00CC47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bottom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CB" w14:textId="3DF318D0" w:rsidR="006277FB" w:rsidRPr="006277FB" w:rsidRDefault="006277FB" w:rsidP="008B4F5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D7" w14:textId="77777777" w:rsidR="00CC47EC" w:rsidRPr="000A6599" w:rsidRDefault="00CC47E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65775" w:rsidRPr="000A6599" w14:paraId="127358EB" w14:textId="77777777" w:rsidTr="00C34C2A">
        <w:tc>
          <w:tcPr>
            <w:tcW w:w="327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E4" w14:textId="7D18022E" w:rsidR="00B65775" w:rsidRPr="000A6599" w:rsidRDefault="00B6577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A6599">
              <w:rPr>
                <w:rFonts w:asciiTheme="minorHAnsi" w:hAnsiTheme="minorHAnsi" w:cstheme="minorHAnsi"/>
                <w:b/>
                <w:sz w:val="24"/>
                <w:szCs w:val="24"/>
              </w:rPr>
              <w:t>Termin der nächsten Sitzung:</w:t>
            </w:r>
          </w:p>
        </w:tc>
        <w:tc>
          <w:tcPr>
            <w:tcW w:w="3766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E8" w14:textId="7EBEE826" w:rsidR="00B65775" w:rsidRPr="000A6599" w:rsidRDefault="00D10F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28.03. </w:t>
            </w:r>
            <w:r w:rsidR="00002883">
              <w:rPr>
                <w:rFonts w:asciiTheme="minorHAnsi" w:hAnsiTheme="minorHAnsi" w:cstheme="minorHAnsi"/>
                <w:b/>
              </w:rPr>
              <w:t xml:space="preserve"> i</w:t>
            </w:r>
            <w:r w:rsidR="0023200F">
              <w:rPr>
                <w:rFonts w:asciiTheme="minorHAnsi" w:hAnsiTheme="minorHAnsi" w:cstheme="minorHAnsi"/>
                <w:b/>
              </w:rPr>
              <w:t xml:space="preserve">m </w:t>
            </w:r>
            <w:r>
              <w:rPr>
                <w:rFonts w:asciiTheme="minorHAnsi" w:hAnsiTheme="minorHAnsi" w:cstheme="minorHAnsi"/>
                <w:b/>
              </w:rPr>
              <w:t>Jugendheim Riesenbeck</w:t>
            </w:r>
          </w:p>
        </w:tc>
        <w:tc>
          <w:tcPr>
            <w:tcW w:w="2076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58E9" w14:textId="77777777" w:rsidR="00B65775" w:rsidRPr="000A6599" w:rsidRDefault="00B65775">
            <w:pPr>
              <w:rPr>
                <w:rFonts w:asciiTheme="minorHAnsi" w:hAnsiTheme="minorHAnsi" w:cstheme="minorHAnsi"/>
                <w:b/>
              </w:rPr>
            </w:pPr>
          </w:p>
          <w:p w14:paraId="127358EA" w14:textId="77777777" w:rsidR="00B65775" w:rsidRPr="000A6599" w:rsidRDefault="00B6577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27358EC" w14:textId="1456A491" w:rsidR="00CC47EC" w:rsidRDefault="00CC47EC"/>
    <w:p w14:paraId="0015A98E" w14:textId="77777777" w:rsidR="008B4F57" w:rsidRDefault="008B4F57"/>
    <w:p w14:paraId="5AF408AB" w14:textId="0EA2AEE1" w:rsidR="00B6128C" w:rsidRDefault="00B6128C"/>
    <w:p w14:paraId="121B9634" w14:textId="7E241EC6" w:rsidR="00B6128C" w:rsidRPr="00126AF2" w:rsidRDefault="00B6128C">
      <w:pPr>
        <w:rPr>
          <w:sz w:val="24"/>
          <w:szCs w:val="24"/>
        </w:rPr>
      </w:pPr>
      <w:r w:rsidRPr="00126AF2">
        <w:rPr>
          <w:sz w:val="24"/>
          <w:szCs w:val="24"/>
        </w:rPr>
        <w:t xml:space="preserve">Hörstel, den </w:t>
      </w:r>
      <w:r w:rsidR="00D10F93">
        <w:rPr>
          <w:sz w:val="24"/>
          <w:szCs w:val="24"/>
        </w:rPr>
        <w:t>03.03.2023</w:t>
      </w:r>
    </w:p>
    <w:p w14:paraId="7C25EE20" w14:textId="5F587AB4" w:rsidR="00B6128C" w:rsidRPr="00126AF2" w:rsidRDefault="00B6128C">
      <w:pPr>
        <w:rPr>
          <w:sz w:val="24"/>
          <w:szCs w:val="24"/>
        </w:rPr>
      </w:pPr>
    </w:p>
    <w:p w14:paraId="606834BD" w14:textId="18BC1F56" w:rsidR="00B6128C" w:rsidRPr="00126AF2" w:rsidRDefault="00B6128C">
      <w:pPr>
        <w:rPr>
          <w:sz w:val="24"/>
          <w:szCs w:val="24"/>
        </w:rPr>
      </w:pPr>
    </w:p>
    <w:p w14:paraId="040AF692" w14:textId="77777777" w:rsidR="00B6128C" w:rsidRPr="00126AF2" w:rsidRDefault="00B6128C">
      <w:pPr>
        <w:rPr>
          <w:sz w:val="24"/>
          <w:szCs w:val="24"/>
        </w:rPr>
      </w:pPr>
    </w:p>
    <w:p w14:paraId="3D0804FC" w14:textId="77B40000" w:rsidR="00B6128C" w:rsidRPr="00126AF2" w:rsidRDefault="00B6128C">
      <w:pPr>
        <w:rPr>
          <w:sz w:val="24"/>
          <w:szCs w:val="24"/>
        </w:rPr>
      </w:pPr>
    </w:p>
    <w:p w14:paraId="4F70F2A4" w14:textId="3B19541F" w:rsidR="00B6128C" w:rsidRPr="00126AF2" w:rsidRDefault="00B6128C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382"/>
      </w:tblGrid>
      <w:tr w:rsidR="00B6128C" w:rsidRPr="00126AF2" w14:paraId="66C87CF9" w14:textId="77777777" w:rsidTr="00B6128C">
        <w:tc>
          <w:tcPr>
            <w:tcW w:w="4395" w:type="dxa"/>
            <w:tcBorders>
              <w:bottom w:val="single" w:sz="4" w:space="0" w:color="auto"/>
            </w:tcBorders>
          </w:tcPr>
          <w:p w14:paraId="7D6137F1" w14:textId="77777777" w:rsidR="00B6128C" w:rsidRPr="00126AF2" w:rsidRDefault="00B6128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5AC01C1" w14:textId="77777777" w:rsidR="00B6128C" w:rsidRPr="00126AF2" w:rsidRDefault="00B6128C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02CBFD7E" w14:textId="77777777" w:rsidR="00B6128C" w:rsidRPr="00126AF2" w:rsidRDefault="00B6128C">
            <w:pPr>
              <w:rPr>
                <w:sz w:val="24"/>
                <w:szCs w:val="24"/>
              </w:rPr>
            </w:pPr>
          </w:p>
        </w:tc>
      </w:tr>
      <w:tr w:rsidR="00B6128C" w:rsidRPr="00126AF2" w14:paraId="6A91D01B" w14:textId="77777777" w:rsidTr="00B6128C">
        <w:tc>
          <w:tcPr>
            <w:tcW w:w="4395" w:type="dxa"/>
            <w:tcBorders>
              <w:top w:val="single" w:sz="4" w:space="0" w:color="auto"/>
            </w:tcBorders>
          </w:tcPr>
          <w:p w14:paraId="346F5120" w14:textId="7CCF0655" w:rsidR="00B6128C" w:rsidRPr="00126AF2" w:rsidRDefault="00B6128C">
            <w:pPr>
              <w:rPr>
                <w:sz w:val="24"/>
                <w:szCs w:val="24"/>
              </w:rPr>
            </w:pPr>
            <w:r w:rsidRPr="00126AF2">
              <w:rPr>
                <w:sz w:val="24"/>
                <w:szCs w:val="24"/>
              </w:rPr>
              <w:t>Protokollant*in</w:t>
            </w:r>
          </w:p>
        </w:tc>
        <w:tc>
          <w:tcPr>
            <w:tcW w:w="283" w:type="dxa"/>
          </w:tcPr>
          <w:p w14:paraId="2D87FBFD" w14:textId="77777777" w:rsidR="00B6128C" w:rsidRPr="00126AF2" w:rsidRDefault="00B6128C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14:paraId="54DAD7B3" w14:textId="5188B084" w:rsidR="00B6128C" w:rsidRPr="00126AF2" w:rsidRDefault="00B6128C">
            <w:pPr>
              <w:rPr>
                <w:sz w:val="24"/>
                <w:szCs w:val="24"/>
              </w:rPr>
            </w:pPr>
            <w:r w:rsidRPr="00126AF2">
              <w:rPr>
                <w:sz w:val="24"/>
                <w:szCs w:val="24"/>
              </w:rPr>
              <w:t>Vorsitzender</w:t>
            </w:r>
          </w:p>
        </w:tc>
      </w:tr>
    </w:tbl>
    <w:p w14:paraId="55BCFB3B" w14:textId="77777777" w:rsidR="00B6128C" w:rsidRDefault="00B6128C"/>
    <w:sectPr w:rsidR="00B6128C">
      <w:headerReference w:type="default" r:id="rId9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594B" w14:textId="77777777" w:rsidR="00401B2C" w:rsidRDefault="00401B2C">
      <w:r>
        <w:separator/>
      </w:r>
    </w:p>
  </w:endnote>
  <w:endnote w:type="continuationSeparator" w:id="0">
    <w:p w14:paraId="5837F85A" w14:textId="77777777" w:rsidR="00401B2C" w:rsidRDefault="004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MM_240 RG 850 EX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9783" w14:textId="77777777" w:rsidR="00401B2C" w:rsidRDefault="00401B2C">
      <w:r>
        <w:rPr>
          <w:color w:val="000000"/>
        </w:rPr>
        <w:separator/>
      </w:r>
    </w:p>
  </w:footnote>
  <w:footnote w:type="continuationSeparator" w:id="0">
    <w:p w14:paraId="6A53F766" w14:textId="77777777" w:rsidR="00401B2C" w:rsidRDefault="004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580A" w14:textId="77777777" w:rsidR="00431CE9" w:rsidRDefault="00845888">
    <w:pPr>
      <w:pStyle w:val="Kopfzeile"/>
      <w:pBdr>
        <w:top w:val="single" w:sz="4" w:space="3" w:color="00000A"/>
        <w:left w:val="single" w:sz="4" w:space="3" w:color="00000A"/>
        <w:bottom w:val="single" w:sz="4" w:space="3" w:color="00000A"/>
        <w:right w:val="single" w:sz="4" w:space="3" w:color="00000A"/>
      </w:pBdr>
      <w:shd w:val="clear" w:color="auto" w:fill="7F7F7F"/>
      <w:tabs>
        <w:tab w:val="clear" w:pos="4536"/>
      </w:tabs>
      <w:jc w:val="center"/>
    </w:pPr>
    <w:r>
      <w:rPr>
        <w:rFonts w:ascii="TektoMM_240 RG 850 EX" w:hAnsi="TektoMM_240 RG 850 EX"/>
        <w:b/>
        <w:sz w:val="28"/>
      </w:rPr>
      <w:t xml:space="preserve">Pfarreirat St. Reinhildis </w:t>
    </w:r>
    <w:r>
      <w:rPr>
        <w:rFonts w:ascii="TektoMM_240 RG 850 EX" w:hAnsi="TektoMM_240 RG 850 EX"/>
        <w:b/>
        <w:sz w:val="28"/>
      </w:rPr>
      <w:tab/>
    </w:r>
    <w:r>
      <w:rPr>
        <w:rFonts w:ascii="Calibri" w:hAnsi="Calibri"/>
        <w:b/>
      </w:rPr>
      <w:t xml:space="preserve">Seite: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Calibri" w:hAnsi="Calibri"/>
        <w:b/>
      </w:rPr>
      <w:t xml:space="preserve"> von </w:t>
    </w:r>
    <w:r w:rsidR="00115527">
      <w:fldChar w:fldCharType="begin"/>
    </w:r>
    <w:r w:rsidR="00115527">
      <w:instrText xml:space="preserve"> NUMPAGES </w:instrText>
    </w:r>
    <w:r w:rsidR="00115527">
      <w:fldChar w:fldCharType="separate"/>
    </w:r>
    <w:r>
      <w:t>3</w:t>
    </w:r>
    <w:r w:rsidR="0011552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6F0"/>
    <w:multiLevelType w:val="multilevel"/>
    <w:tmpl w:val="BB680D36"/>
    <w:styleLink w:val="WWNum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EF566D"/>
    <w:multiLevelType w:val="multilevel"/>
    <w:tmpl w:val="99166FE2"/>
    <w:styleLink w:val="WWNum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B004F2"/>
    <w:multiLevelType w:val="hybridMultilevel"/>
    <w:tmpl w:val="B7081EF2"/>
    <w:lvl w:ilvl="0" w:tplc="5C4652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11E"/>
    <w:multiLevelType w:val="multilevel"/>
    <w:tmpl w:val="006EB90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0C5B2130"/>
    <w:multiLevelType w:val="multilevel"/>
    <w:tmpl w:val="E3A60ACA"/>
    <w:styleLink w:val="WWNum12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0CFB3E30"/>
    <w:multiLevelType w:val="hybridMultilevel"/>
    <w:tmpl w:val="C95E9A76"/>
    <w:lvl w:ilvl="0" w:tplc="32900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D85"/>
    <w:multiLevelType w:val="multilevel"/>
    <w:tmpl w:val="05B2D88E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11043C7"/>
    <w:multiLevelType w:val="hybridMultilevel"/>
    <w:tmpl w:val="997ED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540"/>
    <w:multiLevelType w:val="multilevel"/>
    <w:tmpl w:val="E1ECB5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7BF31B5"/>
    <w:multiLevelType w:val="multilevel"/>
    <w:tmpl w:val="539AAED0"/>
    <w:styleLink w:val="WWNum24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C4701BD"/>
    <w:multiLevelType w:val="multilevel"/>
    <w:tmpl w:val="DAE41888"/>
    <w:styleLink w:val="WWNum17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5A02D20"/>
    <w:multiLevelType w:val="multilevel"/>
    <w:tmpl w:val="D25C8A70"/>
    <w:styleLink w:val="WWNum2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74A7676"/>
    <w:multiLevelType w:val="hybridMultilevel"/>
    <w:tmpl w:val="C1EA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A4838"/>
    <w:multiLevelType w:val="multilevel"/>
    <w:tmpl w:val="B79457D8"/>
    <w:styleLink w:val="WWNum19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2CA72E21"/>
    <w:multiLevelType w:val="multilevel"/>
    <w:tmpl w:val="D52CAFC0"/>
    <w:styleLink w:val="WWNum5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CAF7CDB"/>
    <w:multiLevelType w:val="multilevel"/>
    <w:tmpl w:val="589A8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DAD73F9"/>
    <w:multiLevelType w:val="multilevel"/>
    <w:tmpl w:val="BF72FE8E"/>
    <w:styleLink w:val="WWNum11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0142A9C"/>
    <w:multiLevelType w:val="multilevel"/>
    <w:tmpl w:val="A458517C"/>
    <w:styleLink w:val="WWNum3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30556169"/>
    <w:multiLevelType w:val="multilevel"/>
    <w:tmpl w:val="7448534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0E56CCB"/>
    <w:multiLevelType w:val="multilevel"/>
    <w:tmpl w:val="0EEA820E"/>
    <w:styleLink w:val="WWNum1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3143139E"/>
    <w:multiLevelType w:val="multilevel"/>
    <w:tmpl w:val="72C4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CA6627E"/>
    <w:multiLevelType w:val="multilevel"/>
    <w:tmpl w:val="A814800C"/>
    <w:styleLink w:val="WWNum29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22" w15:restartNumberingAfterBreak="0">
    <w:nsid w:val="3FE453E1"/>
    <w:multiLevelType w:val="multilevel"/>
    <w:tmpl w:val="63D098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2742100"/>
    <w:multiLevelType w:val="multilevel"/>
    <w:tmpl w:val="6AC8D46C"/>
    <w:styleLink w:val="WWNum4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54A58C5"/>
    <w:multiLevelType w:val="multilevel"/>
    <w:tmpl w:val="A9021FCE"/>
    <w:styleLink w:val="WWNum27"/>
    <w:lvl w:ilvl="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5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2" w:hanging="360"/>
      </w:pPr>
    </w:lvl>
    <w:lvl w:ilvl="3">
      <w:numFmt w:val="bullet"/>
      <w:lvlText w:val=""/>
      <w:lvlJc w:val="left"/>
      <w:pPr>
        <w:ind w:left="2592" w:hanging="360"/>
      </w:pPr>
    </w:lvl>
    <w:lvl w:ilvl="4">
      <w:numFmt w:val="bullet"/>
      <w:lvlText w:val="o"/>
      <w:lvlJc w:val="left"/>
      <w:pPr>
        <w:ind w:left="331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2" w:hanging="360"/>
      </w:pPr>
    </w:lvl>
    <w:lvl w:ilvl="6">
      <w:numFmt w:val="bullet"/>
      <w:lvlText w:val=""/>
      <w:lvlJc w:val="left"/>
      <w:pPr>
        <w:ind w:left="4752" w:hanging="360"/>
      </w:pPr>
    </w:lvl>
    <w:lvl w:ilvl="7">
      <w:numFmt w:val="bullet"/>
      <w:lvlText w:val="o"/>
      <w:lvlJc w:val="left"/>
      <w:pPr>
        <w:ind w:left="547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2" w:hanging="360"/>
      </w:pPr>
    </w:lvl>
  </w:abstractNum>
  <w:abstractNum w:abstractNumId="25" w15:restartNumberingAfterBreak="0">
    <w:nsid w:val="458B3607"/>
    <w:multiLevelType w:val="multilevel"/>
    <w:tmpl w:val="D0F00F22"/>
    <w:styleLink w:val="WWNum2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84F36A2"/>
    <w:multiLevelType w:val="multilevel"/>
    <w:tmpl w:val="6900B0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89F3E88"/>
    <w:multiLevelType w:val="multilevel"/>
    <w:tmpl w:val="43D800CE"/>
    <w:styleLink w:val="WWNum15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8" w15:restartNumberingAfterBreak="0">
    <w:nsid w:val="4A60082F"/>
    <w:multiLevelType w:val="multilevel"/>
    <w:tmpl w:val="4862482E"/>
    <w:styleLink w:val="WWNum3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D207A84"/>
    <w:multiLevelType w:val="multilevel"/>
    <w:tmpl w:val="F904C780"/>
    <w:lvl w:ilvl="0">
      <w:numFmt w:val="bullet"/>
      <w:lvlText w:val="–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4E4A3423"/>
    <w:multiLevelType w:val="multilevel"/>
    <w:tmpl w:val="AC3C08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4EA84C4B"/>
    <w:multiLevelType w:val="multilevel"/>
    <w:tmpl w:val="3BC8D4C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FFD603E"/>
    <w:multiLevelType w:val="multilevel"/>
    <w:tmpl w:val="107829F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8D649C0"/>
    <w:multiLevelType w:val="multilevel"/>
    <w:tmpl w:val="01E4010C"/>
    <w:styleLink w:val="WWNum18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1B4799F"/>
    <w:multiLevelType w:val="multilevel"/>
    <w:tmpl w:val="1D92F3E0"/>
    <w:styleLink w:val="WWNum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2A34C9B"/>
    <w:multiLevelType w:val="multilevel"/>
    <w:tmpl w:val="252C8F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345077F"/>
    <w:multiLevelType w:val="multilevel"/>
    <w:tmpl w:val="A95EF960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684612D6"/>
    <w:multiLevelType w:val="multilevel"/>
    <w:tmpl w:val="A10A8AEE"/>
    <w:styleLink w:val="WWNum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9913D62"/>
    <w:multiLevelType w:val="multilevel"/>
    <w:tmpl w:val="181C33E6"/>
    <w:styleLink w:val="WWNum2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9CB6E86"/>
    <w:multiLevelType w:val="multilevel"/>
    <w:tmpl w:val="AB72C0F0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6E0220AA"/>
    <w:multiLevelType w:val="multilevel"/>
    <w:tmpl w:val="97484DD2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FE85F80"/>
    <w:multiLevelType w:val="multilevel"/>
    <w:tmpl w:val="F524F13C"/>
    <w:styleLink w:val="WWNum16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7AA568D3"/>
    <w:multiLevelType w:val="multilevel"/>
    <w:tmpl w:val="88FE1A76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DB97C9D"/>
    <w:multiLevelType w:val="multilevel"/>
    <w:tmpl w:val="DEF26CFA"/>
    <w:styleLink w:val="WWNum2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40"/>
  </w:num>
  <w:num w:numId="2">
    <w:abstractNumId w:val="38"/>
  </w:num>
  <w:num w:numId="3">
    <w:abstractNumId w:val="28"/>
  </w:num>
  <w:num w:numId="4">
    <w:abstractNumId w:val="23"/>
  </w:num>
  <w:num w:numId="5">
    <w:abstractNumId w:val="14"/>
  </w:num>
  <w:num w:numId="6">
    <w:abstractNumId w:val="32"/>
  </w:num>
  <w:num w:numId="7">
    <w:abstractNumId w:val="1"/>
  </w:num>
  <w:num w:numId="8">
    <w:abstractNumId w:val="0"/>
  </w:num>
  <w:num w:numId="9">
    <w:abstractNumId w:val="34"/>
  </w:num>
  <w:num w:numId="10">
    <w:abstractNumId w:val="37"/>
  </w:num>
  <w:num w:numId="11">
    <w:abstractNumId w:val="16"/>
  </w:num>
  <w:num w:numId="12">
    <w:abstractNumId w:val="4"/>
  </w:num>
  <w:num w:numId="13">
    <w:abstractNumId w:val="39"/>
  </w:num>
  <w:num w:numId="14">
    <w:abstractNumId w:val="19"/>
  </w:num>
  <w:num w:numId="15">
    <w:abstractNumId w:val="27"/>
  </w:num>
  <w:num w:numId="16">
    <w:abstractNumId w:val="41"/>
  </w:num>
  <w:num w:numId="17">
    <w:abstractNumId w:val="10"/>
  </w:num>
  <w:num w:numId="18">
    <w:abstractNumId w:val="33"/>
  </w:num>
  <w:num w:numId="19">
    <w:abstractNumId w:val="13"/>
  </w:num>
  <w:num w:numId="20">
    <w:abstractNumId w:val="11"/>
  </w:num>
  <w:num w:numId="21">
    <w:abstractNumId w:val="42"/>
  </w:num>
  <w:num w:numId="22">
    <w:abstractNumId w:val="25"/>
  </w:num>
  <w:num w:numId="23">
    <w:abstractNumId w:val="31"/>
  </w:num>
  <w:num w:numId="24">
    <w:abstractNumId w:val="9"/>
  </w:num>
  <w:num w:numId="25">
    <w:abstractNumId w:val="6"/>
  </w:num>
  <w:num w:numId="26">
    <w:abstractNumId w:val="43"/>
  </w:num>
  <w:num w:numId="27">
    <w:abstractNumId w:val="24"/>
  </w:num>
  <w:num w:numId="28">
    <w:abstractNumId w:val="18"/>
  </w:num>
  <w:num w:numId="29">
    <w:abstractNumId w:val="21"/>
  </w:num>
  <w:num w:numId="30">
    <w:abstractNumId w:val="36"/>
  </w:num>
  <w:num w:numId="31">
    <w:abstractNumId w:val="17"/>
  </w:num>
  <w:num w:numId="32">
    <w:abstractNumId w:val="30"/>
  </w:num>
  <w:num w:numId="33">
    <w:abstractNumId w:val="26"/>
  </w:num>
  <w:num w:numId="34">
    <w:abstractNumId w:val="3"/>
  </w:num>
  <w:num w:numId="35">
    <w:abstractNumId w:val="29"/>
  </w:num>
  <w:num w:numId="36">
    <w:abstractNumId w:val="35"/>
  </w:num>
  <w:num w:numId="37">
    <w:abstractNumId w:val="8"/>
  </w:num>
  <w:num w:numId="38">
    <w:abstractNumId w:val="15"/>
  </w:num>
  <w:num w:numId="39">
    <w:abstractNumId w:val="22"/>
  </w:num>
  <w:num w:numId="40">
    <w:abstractNumId w:val="20"/>
  </w:num>
  <w:num w:numId="41">
    <w:abstractNumId w:val="2"/>
  </w:num>
  <w:num w:numId="42">
    <w:abstractNumId w:val="5"/>
  </w:num>
  <w:num w:numId="43">
    <w:abstractNumId w:val="1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C"/>
    <w:rsid w:val="00002883"/>
    <w:rsid w:val="000A6599"/>
    <w:rsid w:val="00111FA9"/>
    <w:rsid w:val="00115527"/>
    <w:rsid w:val="00126AF2"/>
    <w:rsid w:val="001E629D"/>
    <w:rsid w:val="0023200F"/>
    <w:rsid w:val="00283D69"/>
    <w:rsid w:val="002B33A6"/>
    <w:rsid w:val="002B4C93"/>
    <w:rsid w:val="002C5C7A"/>
    <w:rsid w:val="00401B2C"/>
    <w:rsid w:val="00443B88"/>
    <w:rsid w:val="004C7B78"/>
    <w:rsid w:val="004F52BA"/>
    <w:rsid w:val="00521F15"/>
    <w:rsid w:val="00526F5C"/>
    <w:rsid w:val="00543ABB"/>
    <w:rsid w:val="0058014E"/>
    <w:rsid w:val="00613456"/>
    <w:rsid w:val="006277FB"/>
    <w:rsid w:val="00633867"/>
    <w:rsid w:val="006444D0"/>
    <w:rsid w:val="0068017C"/>
    <w:rsid w:val="006B082B"/>
    <w:rsid w:val="006C7068"/>
    <w:rsid w:val="006E5AFE"/>
    <w:rsid w:val="006F70E5"/>
    <w:rsid w:val="00735F50"/>
    <w:rsid w:val="007445D5"/>
    <w:rsid w:val="007A08DA"/>
    <w:rsid w:val="007E69F8"/>
    <w:rsid w:val="007F1A94"/>
    <w:rsid w:val="00806D8E"/>
    <w:rsid w:val="00831871"/>
    <w:rsid w:val="00845888"/>
    <w:rsid w:val="00852DEF"/>
    <w:rsid w:val="00866AF4"/>
    <w:rsid w:val="00877AFE"/>
    <w:rsid w:val="008B4F57"/>
    <w:rsid w:val="008C059E"/>
    <w:rsid w:val="008F022A"/>
    <w:rsid w:val="0092599E"/>
    <w:rsid w:val="00941A19"/>
    <w:rsid w:val="00941CEF"/>
    <w:rsid w:val="009549E5"/>
    <w:rsid w:val="009760D7"/>
    <w:rsid w:val="00976449"/>
    <w:rsid w:val="009768E0"/>
    <w:rsid w:val="00995DFC"/>
    <w:rsid w:val="009A270D"/>
    <w:rsid w:val="009A475D"/>
    <w:rsid w:val="009F0848"/>
    <w:rsid w:val="009F2143"/>
    <w:rsid w:val="009F42BE"/>
    <w:rsid w:val="00A3373B"/>
    <w:rsid w:val="00A43D1E"/>
    <w:rsid w:val="00A561E6"/>
    <w:rsid w:val="00AA146D"/>
    <w:rsid w:val="00AF1D8C"/>
    <w:rsid w:val="00B01836"/>
    <w:rsid w:val="00B054D2"/>
    <w:rsid w:val="00B25D52"/>
    <w:rsid w:val="00B6128C"/>
    <w:rsid w:val="00B65775"/>
    <w:rsid w:val="00C34C2A"/>
    <w:rsid w:val="00C52244"/>
    <w:rsid w:val="00C907ED"/>
    <w:rsid w:val="00CC47EC"/>
    <w:rsid w:val="00CD4B60"/>
    <w:rsid w:val="00D10F93"/>
    <w:rsid w:val="00D554F7"/>
    <w:rsid w:val="00D74874"/>
    <w:rsid w:val="00D80C47"/>
    <w:rsid w:val="00D93471"/>
    <w:rsid w:val="00DA55F9"/>
    <w:rsid w:val="00E10342"/>
    <w:rsid w:val="00E30ADE"/>
    <w:rsid w:val="00E63163"/>
    <w:rsid w:val="00E7036E"/>
    <w:rsid w:val="00EB23DB"/>
    <w:rsid w:val="00F11C77"/>
    <w:rsid w:val="00F319EE"/>
    <w:rsid w:val="00F42955"/>
    <w:rsid w:val="00F43651"/>
    <w:rsid w:val="00F92ED1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5800"/>
  <w15:docId w15:val="{7A2EA25F-F57E-4AB9-8FF6-EB6A9F20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Seitenzahl">
    <w:name w:val="page number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 w:val="0"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uzeileZchn">
    <w:name w:val="Fußzeile Zchn"/>
    <w:basedOn w:val="Absatz-Standardschriftart"/>
  </w:style>
  <w:style w:type="table" w:styleId="Tabellenraster">
    <w:name w:val="Table Grid"/>
    <w:basedOn w:val="NormaleTabelle"/>
    <w:uiPriority w:val="39"/>
    <w:rsid w:val="00B6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  <w:style w:type="numbering" w:customStyle="1" w:styleId="WWNum20">
    <w:name w:val="WWNum20"/>
    <w:basedOn w:val="KeineListe"/>
    <w:pPr>
      <w:numPr>
        <w:numId w:val="20"/>
      </w:numPr>
    </w:pPr>
  </w:style>
  <w:style w:type="numbering" w:customStyle="1" w:styleId="WWNum21">
    <w:name w:val="WWNum21"/>
    <w:basedOn w:val="KeineListe"/>
    <w:pPr>
      <w:numPr>
        <w:numId w:val="21"/>
      </w:numPr>
    </w:pPr>
  </w:style>
  <w:style w:type="numbering" w:customStyle="1" w:styleId="WWNum22">
    <w:name w:val="WWNum22"/>
    <w:basedOn w:val="KeineListe"/>
    <w:pPr>
      <w:numPr>
        <w:numId w:val="22"/>
      </w:numPr>
    </w:pPr>
  </w:style>
  <w:style w:type="numbering" w:customStyle="1" w:styleId="WWNum23">
    <w:name w:val="WWNum23"/>
    <w:basedOn w:val="KeineListe"/>
    <w:pPr>
      <w:numPr>
        <w:numId w:val="23"/>
      </w:numPr>
    </w:pPr>
  </w:style>
  <w:style w:type="numbering" w:customStyle="1" w:styleId="WWNum24">
    <w:name w:val="WWNum24"/>
    <w:basedOn w:val="KeineListe"/>
    <w:pPr>
      <w:numPr>
        <w:numId w:val="24"/>
      </w:numPr>
    </w:pPr>
  </w:style>
  <w:style w:type="numbering" w:customStyle="1" w:styleId="WWNum25">
    <w:name w:val="WWNum25"/>
    <w:basedOn w:val="KeineListe"/>
    <w:pPr>
      <w:numPr>
        <w:numId w:val="25"/>
      </w:numPr>
    </w:pPr>
  </w:style>
  <w:style w:type="numbering" w:customStyle="1" w:styleId="WWNum26">
    <w:name w:val="WWNum26"/>
    <w:basedOn w:val="KeineListe"/>
    <w:pPr>
      <w:numPr>
        <w:numId w:val="26"/>
      </w:numPr>
    </w:pPr>
  </w:style>
  <w:style w:type="numbering" w:customStyle="1" w:styleId="WWNum27">
    <w:name w:val="WWNum27"/>
    <w:basedOn w:val="KeineListe"/>
    <w:pPr>
      <w:numPr>
        <w:numId w:val="27"/>
      </w:numPr>
    </w:pPr>
  </w:style>
  <w:style w:type="numbering" w:customStyle="1" w:styleId="WWNum28">
    <w:name w:val="WWNum28"/>
    <w:basedOn w:val="KeineListe"/>
    <w:pPr>
      <w:numPr>
        <w:numId w:val="28"/>
      </w:numPr>
    </w:pPr>
  </w:style>
  <w:style w:type="numbering" w:customStyle="1" w:styleId="WWNum29">
    <w:name w:val="WWNum29"/>
    <w:basedOn w:val="KeineListe"/>
    <w:pPr>
      <w:numPr>
        <w:numId w:val="29"/>
      </w:numPr>
    </w:pPr>
  </w:style>
  <w:style w:type="numbering" w:customStyle="1" w:styleId="WWNum30">
    <w:name w:val="WWNum30"/>
    <w:basedOn w:val="KeineListe"/>
    <w:pPr>
      <w:numPr>
        <w:numId w:val="30"/>
      </w:numPr>
    </w:pPr>
  </w:style>
  <w:style w:type="numbering" w:customStyle="1" w:styleId="WWNum31">
    <w:name w:val="WWNum31"/>
    <w:basedOn w:val="KeineListe"/>
    <w:pPr>
      <w:numPr>
        <w:numId w:val="31"/>
      </w:numPr>
    </w:pPr>
  </w:style>
  <w:style w:type="character" w:styleId="Hyperlink">
    <w:name w:val="Hyperlink"/>
    <w:basedOn w:val="Absatz-Standardschriftart"/>
    <w:uiPriority w:val="99"/>
    <w:semiHidden/>
    <w:unhideWhenUsed/>
    <w:rsid w:val="00E30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tum-muenster.de/startseite_aktuelles/veranstaltung_detail/freiwilligenkoordin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borth</dc:creator>
  <cp:lastModifiedBy>Teepe, Nicola</cp:lastModifiedBy>
  <cp:revision>20</cp:revision>
  <cp:lastPrinted>2022-03-30T18:14:00Z</cp:lastPrinted>
  <dcterms:created xsi:type="dcterms:W3CDTF">2023-02-23T15:25:00Z</dcterms:created>
  <dcterms:modified xsi:type="dcterms:W3CDTF">2023-03-06T11:34:00Z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Pfarrgemeinde St. Bonifatius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